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introduction"/>
    <w:bookmarkStart w:id="20" w:name="Xb865f193ab109bc05cb0f0efa0f28c6be7d645b"/>
    <w:p>
      <w:pPr>
        <w:pStyle w:val="Heading1"/>
      </w:pPr>
      <w:r>
        <w:t xml:space="preserve">The Evolving Role of the Academic Researcher in Vietnam Ho Chi Minh City</w:t>
      </w:r>
    </w:p>
    <w:p>
      <w:pPr>
        <w:pStyle w:val="FirstParagraph"/>
      </w:pPr>
      <w:r>
        <w:rPr>
          <w:bCs/>
          <w:b/>
        </w:rPr>
        <w:t xml:space="preserve">Date:</w:t>
      </w:r>
      <w:r>
        <w:t xml:space="preserve"> </w:t>
      </w:r>
      <w:r>
        <w:t xml:space="preserve">October 2023</w:t>
      </w:r>
      <w:r>
        <w:br/>
      </w:r>
      <w:r>
        <w:rPr>
          <w:bCs/>
          <w:b/>
        </w:rPr>
        <w:t xml:space="preserve">Subject:</w:t>
      </w:r>
      <w:r>
        <w:t xml:space="preserve">,</w:t>
      </w:r>
      <w:r>
        <w:t xml:space="preserve"> </w:t>
      </w:r>
      <w:r>
        <w:rPr>
          <w:iCs/>
          <w:i/>
        </w:rPr>
        <w:t xml:space="preserve">Vietnam Ho Chi Minh City</w:t>
      </w:r>
    </w:p>
    <w:p>
      <w:pPr>
        <w:pStyle w:val="BodyText"/>
      </w:pPr>
      <w:r>
        <w:t xml:space="preserve">In the rapidly expanding landscape of Southeast Asian higher education,</w:t>
      </w:r>
      <w:r>
        <w:t xml:space="preserve"> </w:t>
      </w:r>
      <w:r>
        <w:rPr>
          <w:iCs/>
          <w:i/>
        </w:rPr>
        <w:t xml:space="preserve">Vietnam Ho Chi Minh City</w:t>
      </w:r>
      <w:r>
        <w:br/>
      </w:r>
      <w:r>
        <w:t xml:space="preserve">has emerged as a pivotal hub for innovation and scholarly inquiry. As the economic engine of Vietnam, this metropolis faces unprecedented challenges ranging from environmental degradation to urban sprawl. This</w:t>
      </w:r>
      <w:r>
        <w:t xml:space="preserve"> </w:t>
      </w:r>
      <w:r>
        <w:rPr>
          <w:bCs/>
          <w:b/>
        </w:rPr>
        <w:t xml:space="preserve">Case Study</w:t>
      </w:r>
      <w:r>
        <w:t xml:space="preserve"> </w:t>
      </w:r>
      <w:r>
        <w:t xml:space="preserve">examines how the modern</w:t>
      </w:r>
      <w:r>
        <w:t xml:space="preserve"> </w:t>
      </w:r>
      <w:r>
        <w:rPr>
          <w:bCs/>
          <w:b/>
        </w:rPr>
        <w:t xml:space="preserve">Academic Researcher</w:t>
      </w:r>
      <w:r>
        <w:t xml:space="preserve">, operating within</w:t>
      </w:r>
      <w:r>
        <w:t xml:space="preserve"> </w:t>
      </w:r>
      <w:r>
        <w:rPr>
          <w:iCs/>
          <w:i/>
        </w:rPr>
        <w:t xml:space="preserve">Vietnam Ho Chi Minh City,</w:t>
      </w:r>
      <w:r>
        <w:br/>
      </w:r>
      <w:r>
        <w:t xml:space="preserve">navigates these complexities. It analyzes the shift from traditional ivory-tower academia to applied, community-integrated scholarship that addresses local realities while meeting international standards.</w:t>
      </w:r>
    </w:p>
    <w:bookmarkEnd w:id="20"/>
    <w:bookmarkEnd w:id="21"/>
    <w:bookmarkStart w:id="23" w:name="background"/>
    <w:bookmarkStart w:id="22" w:name="X0c55419ada6fb89c7390c1295fbc7c69c9d71a7"/>
    <w:p>
      <w:pPr>
        <w:pStyle w:val="Heading2"/>
      </w:pPr>
      <w:r>
        <w:t xml:space="preserve">The Contextual Landscape of</w:t>
      </w:r>
      <w:r>
        <w:t xml:space="preserve"> </w:t>
      </w:r>
      <w:r>
        <w:rPr>
          <w:iCs/>
          <w:i/>
        </w:rPr>
        <w:t xml:space="preserve">Vietnam Ho Chi Minh City</w:t>
      </w:r>
    </w:p>
    <w:p>
      <w:pPr>
        <w:pStyle w:val="FirstParagraph"/>
      </w:pPr>
      <w:r>
        <w:rPr>
          <w:bCs/>
          <w:b/>
        </w:rPr>
        <w:t xml:space="preserve">Vietnam Ho Chi Minh City,</w:t>
      </w:r>
      <w:r>
        <w:br/>
      </w:r>
      <w:r>
        <w:t xml:space="preserve">formerly Saigon, is a city of stark contrasts and dynamic growth. With a population exceeding nine million and a bustling economy driven by technology, manufacturing, and services, the city requires robust solutions to its pressing issues. The urban density creates unique environmental challenges, including flooding due to climate change impacts on the Mekong Delta region.</w:t>
      </w:r>
    </w:p>
    <w:p>
      <w:pPr>
        <w:pStyle w:val="BodyText"/>
      </w:pPr>
      <w:r>
        <w:t xml:space="preserve">In this context,</w:t>
      </w:r>
      <w:r>
        <w:br/>
      </w:r>
      <w:r>
        <w:t xml:space="preserve">the role of higher education institutions has expanded significantly. Universities in</w:t>
      </w:r>
      <w:r>
        <w:t xml:space="preserve"> </w:t>
      </w:r>
      <w:r>
        <w:rPr>
          <w:iCs/>
          <w:i/>
        </w:rPr>
        <w:t xml:space="preserve">Vietnam Ho Chi Minh City,</w:t>
      </w:r>
      <w:r>
        <w:br/>
      </w:r>
      <w:r>
        <w:t xml:space="preserve">such as Vietnam National University and major international branches, are under pressure to produce research that is not only theoretically sound but also practically applicable. The city’s government actively seeks collaboration with academic bodies to inform policy-making, thereby elevating the status of the local</w:t>
      </w:r>
      <w:r>
        <w:t xml:space="preserve"> </w:t>
      </w:r>
      <w:r>
        <w:rPr>
          <w:bCs/>
          <w:b/>
        </w:rPr>
        <w:t xml:space="preserve">Academic Researcher</w:t>
      </w:r>
      <w:r>
        <w:t xml:space="preserve"> </w:t>
      </w:r>
      <w:r>
        <w:t xml:space="preserve">from observer to active participant in urban planning.</w:t>
      </w:r>
    </w:p>
    <w:bookmarkEnd w:id="22"/>
    <w:bookmarkEnd w:id="23"/>
    <w:bookmarkStart w:id="25" w:name="problem-statement"/>
    <w:bookmarkStart w:id="24" w:name="X15a984222866b1507874ab71ea109bdefd9623b"/>
    <w:p>
      <w:pPr>
        <w:pStyle w:val="Heading2"/>
      </w:pPr>
      <w:r>
        <w:t xml:space="preserve">The Challenge: Bridging Theory and Practice</w:t>
      </w:r>
    </w:p>
    <w:p>
      <w:pPr>
        <w:pStyle w:val="FirstParagraph"/>
      </w:pPr>
      <w:r>
        <w:t xml:space="preserve">The core problem identified in this</w:t>
      </w:r>
      <w:r>
        <w:t xml:space="preserve"> </w:t>
      </w:r>
      <w:r>
        <w:rPr>
          <w:iCs/>
          <w:i/>
          <w:bCs/>
          <w:b/>
        </w:rPr>
        <w:t xml:space="preserve">Vietnam Ho Chi Minh City Case Study,</w:t>
      </w:r>
      <w:r>
        <w:br/>
      </w:r>
      <w:r>
        <w:t xml:space="preserve">is the historical disconnect between academic output and societal needs. While many researchers published high-impact papers in international journals, there was often a lack of engagement with local stakeholders. The</w:t>
      </w:r>
      <w:r>
        <w:t xml:space="preserve"> </w:t>
      </w:r>
      <w:r>
        <w:rPr>
          <w:bCs/>
          <w:b/>
        </w:rPr>
        <w:t xml:space="preserve">Academic Researcher</w:t>
      </w:r>
      <w:r>
        <w:t xml:space="preserve"> </w:t>
      </w:r>
      <w:r>
        <w:t xml:space="preserve">struggled to translate complex data into actionable strategies for city planners, healthcare administrators, and environmental agencies.</w:t>
      </w:r>
    </w:p>
    <w:p>
      <w:pPr>
        <w:pStyle w:val="BodyText"/>
      </w:pPr>
      <w:r>
        <w:t xml:space="preserve">Furthermore,</w:t>
      </w:r>
      <w:r>
        <w:br/>
      </w:r>
      <w:r>
        <w:t xml:space="preserve">the competitive global academic market demands high publication rates. This metric-driven culture sometimes discouraged the long-term, localized fieldwork required to understand the nuanced socio-economic fabric of</w:t>
      </w:r>
      <w:r>
        <w:t xml:space="preserve"> </w:t>
      </w:r>
      <w:r>
        <w:rPr>
          <w:iCs/>
          <w:i/>
        </w:rPr>
        <w:t xml:space="preserve">Vietnam Ho Chi Minh City.</w:t>
      </w:r>
      <w:r>
        <w:br/>
      </w:r>
      <w:r>
        <w:t xml:space="preserve">Researchers found themselves caught between the need for international recognition and the moral imperative to contribute to their immediate community in</w:t>
      </w:r>
      <w:r>
        <w:t xml:space="preserve"> </w:t>
      </w:r>
      <w:r>
        <w:rPr>
          <w:bCs/>
          <w:b/>
        </w:rPr>
        <w:t xml:space="preserve">Vietnam Ho Chi Minh City</w:t>
      </w:r>
      <w:r>
        <w:t xml:space="preserve">.</w:t>
      </w:r>
      <w:r>
        <w:br/>
      </w:r>
    </w:p>
    <w:bookmarkEnd w:id="24"/>
    <w:bookmarkEnd w:id="25"/>
    <w:bookmarkStart w:id="27" w:name="methodology"/>
    <w:bookmarkStart w:id="26" w:name="X81d1ee25751d56c693ae14bd9ec760809940d2c"/>
    <w:p>
      <w:pPr>
        <w:pStyle w:val="Heading2"/>
      </w:pPr>
      <w:r>
        <w:t xml:space="preserve">Methodological Shifts of the Modern</w:t>
      </w:r>
      <w:r>
        <w:t xml:space="preserve"> </w:t>
      </w:r>
      <w:r>
        <w:rPr>
          <w:iCs/>
          <w:i/>
          <w:bCs/>
          <w:b/>
        </w:rPr>
        <w:t xml:space="preserve">Vietnam Ho Chi Minh City Academic Researcher</w:t>
      </w:r>
    </w:p>
    <w:p>
      <w:pPr>
        <w:pStyle w:val="FirstParagraph"/>
      </w:pPr>
      <w:r>
        <w:t xml:space="preserve">To address these challenges, a new paradigm has emerged. This</w:t>
      </w:r>
      <w:r>
        <w:t xml:space="preserve"> </w:t>
      </w:r>
      <w:r>
        <w:rPr>
          <w:iCs/>
          <w:i/>
          <w:bCs/>
          <w:b/>
        </w:rPr>
        <w:t xml:space="preserve">Vietnam Ho Chi Minh City Case Study</w:t>
      </w:r>
      <w:r>
        <w:br/>
      </w:r>
      <w:r>
        <w:t xml:space="preserve">highlights three key methodological shifts experienced by the contemporary</w:t>
      </w:r>
      <w:r>
        <w:t xml:space="preserve"> </w:t>
      </w:r>
      <w:r>
        <w:rPr>
          <w:bCs/>
          <w:b/>
        </w:rPr>
        <w:t xml:space="preserve">Academic Researcher</w:t>
      </w:r>
      <w:r>
        <w:t xml:space="preserve">:</w:t>
      </w:r>
    </w:p>
    <w:p>
      <w:pPr>
        <w:numPr>
          <w:ilvl w:val="0"/>
          <w:numId w:val="1001"/>
        </w:numPr>
        <w:pStyle w:val="Compact"/>
      </w:pPr>
      <w:r>
        <w:rPr>
          <w:bCs/>
          <w:b/>
        </w:rPr>
        <w:t xml:space="preserve">Interdisciplinary Collaboration:</w:t>
      </w:r>
      <w:r>
        <w:br/>
      </w:r>
      <w:r>
        <w:t xml:space="preserve">Research is no longer siloed within departments. An</w:t>
      </w:r>
      <w:r>
        <w:t xml:space="preserve"> </w:t>
      </w:r>
      <w:r>
        <w:rPr>
          <w:iCs/>
          <w:i/>
        </w:rPr>
        <w:t xml:space="preserve">Academic Researcher</w:t>
      </w:r>
      <w:r>
        <w:br/>
      </w:r>
      <w:r>
        <w:t xml:space="preserve">in urban planning in Vietnam Ho Chi Minh City now routinely collaborates with sociologists, data scientists, and environmental engineers.</w:t>
      </w:r>
    </w:p>
    <w:p>
      <w:pPr>
        <w:numPr>
          <w:ilvl w:val="0"/>
          <w:numId w:val="1001"/>
        </w:numPr>
        <w:pStyle w:val="Compact"/>
      </w:pPr>
      <w:r>
        <w:rPr>
          <w:bCs/>
          <w:b/>
        </w:rPr>
        <w:t xml:space="preserve">Community-Based Participatory Research:</w:t>
      </w:r>
      <w:r>
        <w:br/>
      </w:r>
      <w:r>
        <w:t xml:space="preserve">The modern scholar engages directly with residents. In</w:t>
      </w:r>
      <w:r>
        <w:t xml:space="preserve"> </w:t>
      </w:r>
      <w:r>
        <w:rPr>
          <w:iCs/>
          <w:i/>
        </w:rPr>
        <w:t xml:space="preserve">Vietnam Ho Chi Minh City,</w:t>
      </w:r>
      <w:r>
        <w:br/>
      </w:r>
      <w:r>
        <w:t xml:space="preserve">this involves conducting interviews in local markets and fieldwork in densely populated wards to understand real-world impacts of policy.</w:t>
      </w:r>
    </w:p>
    <w:p>
      <w:pPr>
        <w:numPr>
          <w:ilvl w:val="0"/>
          <w:numId w:val="1001"/>
        </w:numPr>
        <w:pStyle w:val="Compact"/>
      </w:pPr>
      <w:r>
        <w:rPr>
          <w:bCs/>
          <w:b/>
        </w:rPr>
        <w:t xml:space="preserve">Data-Driven Policy Advocacy:</w:t>
      </w:r>
      <w:r>
        <w:br/>
      </w:r>
      <w:r>
        <w:t xml:space="preserve">The</w:t>
      </w:r>
      <w:r>
        <w:t xml:space="preserve"> </w:t>
      </w:r>
      <w:r>
        <w:rPr>
          <w:bCs/>
          <w:b/>
        </w:rPr>
        <w:t xml:space="preserve">Academic Researcher</w:t>
      </w:r>
      <w:r>
        <w:t xml:space="preserve"> </w:t>
      </w:r>
      <w:r>
        <w:t xml:space="preserve">utilizes advanced analytics to present clear evidence to policymakers. This transforms raw academic data into strategic blueprints for the government of Vietnam Ho Chi Minh City.</w:t>
      </w:r>
    </w:p>
    <w:p>
      <w:pPr>
        <w:pStyle w:val="FirstParagraph"/>
      </w:pPr>
      <w:r>
        <w:t xml:space="preserve">This approach ensures that the work of the</w:t>
      </w:r>
      <w:r>
        <w:t xml:space="preserve"> </w:t>
      </w:r>
      <w:r>
        <w:rPr>
          <w:iCs/>
          <w:i/>
        </w:rPr>
        <w:t xml:space="preserve">Vietnam Ho Chi Minh City Academic Researcher</w:t>
      </w:r>
      <w:r>
        <w:br/>
      </w:r>
      <w:r>
        <w:t xml:space="preserve">is not only cited in academic circles but also cited by city officials, demonstrating a tangible return on educational investment.</w:t>
      </w:r>
    </w:p>
    <w:bookmarkEnd w:id="26"/>
    <w:bookmarkEnd w:id="27"/>
    <w:bookmarkStart w:id="30" w:name="case-example"/>
    <w:bookmarkStart w:id="29" w:name="Xfbffcd31de4b8b9524364e515d7d98c18e81f50"/>
    <w:p>
      <w:pPr>
        <w:pStyle w:val="Heading2"/>
      </w:pPr>
      <w:r>
        <w:t xml:space="preserve">A Specific Application: Urban Resilience in</w:t>
      </w:r>
      <w:r>
        <w:t xml:space="preserve"> </w:t>
      </w:r>
      <w:r>
        <w:rPr>
          <w:iCs/>
          <w:i/>
        </w:rPr>
        <w:t xml:space="preserve">Vietnam Ho Chi Minh City</w:t>
      </w:r>
    </w:p>
    <w:p>
      <w:pPr>
        <w:pStyle w:val="FirstParagraph"/>
      </w:pPr>
      <w:r>
        <w:t xml:space="preserve">To illustrate the impact of this shift,</w:t>
      </w:r>
      <w:r>
        <w:br/>
      </w:r>
      <w:r>
        <w:t xml:space="preserve">we examine a specific project involving flood management. In recent years, flooding has become a recurring crisis in</w:t>
      </w:r>
      <w:r>
        <w:t xml:space="preserve"> </w:t>
      </w:r>
      <w:r>
        <w:rPr>
          <w:bCs/>
          <w:b/>
        </w:rPr>
        <w:t xml:space="preserve">Vietnam Ho Chi Minh City.</w:t>
      </w:r>
      <w:r>
        <w:br/>
      </w:r>
    </w:p>
    <w:bookmarkStart w:id="28" w:name="X4951a4ce89187ea8485cfa1534869191c0bbc61"/>
    <w:p>
      <w:pPr>
        <w:pStyle w:val="Heading3"/>
      </w:pPr>
      <w:r>
        <w:t xml:space="preserve">The Role of the</w:t>
      </w:r>
      <w:r>
        <w:t xml:space="preserve"> </w:t>
      </w:r>
      <w:r>
        <w:rPr>
          <w:iCs/>
          <w:i/>
          <w:bCs/>
          <w:b/>
        </w:rPr>
        <w:t xml:space="preserve">Vietnam Ho Chi Minh City Academic Researcher</w:t>
      </w:r>
    </w:p>
    <w:p>
      <w:pPr>
        <w:pStyle w:val="FirstParagraph"/>
      </w:pPr>
      <w:r>
        <w:t xml:space="preserve">A multidisciplinary team of scholars, acting as the central</w:t>
      </w:r>
      <w:r>
        <w:t xml:space="preserve"> </w:t>
      </w:r>
      <w:r>
        <w:rPr>
          <w:iCs/>
          <w:i/>
        </w:rPr>
        <w:t xml:space="preserve">Academic Researcher</w:t>
      </w:r>
      <w:r>
        <w:br/>
      </w:r>
      <w:r>
        <w:t xml:space="preserve">entities in this scenario, utilized satellite imagery combined with ground-level surveys. Their goal was to model flood patterns across the five districts of Vietnam Ho Chi Minh City most vulnerable to climate change.</w:t>
      </w:r>
    </w:p>
    <w:p>
      <w:pPr>
        <w:pStyle w:val="BodyText"/>
      </w:pPr>
      <w:r>
        <w:t xml:space="preserve">The findings revealed that urban heat islands were exacerbating local weather patterns. Consequently, the</w:t>
      </w:r>
      <w:r>
        <w:t xml:space="preserve"> </w:t>
      </w:r>
      <w:r>
        <w:rPr>
          <w:iCs/>
          <w:i/>
          <w:bCs/>
          <w:b/>
        </w:rPr>
        <w:t xml:space="preserve">Vietnam Ho Chi Minh City Academic Researcher</w:t>
      </w:r>
      <w:r>
        <w:br/>
      </w:r>
      <w:r>
        <w:t xml:space="preserve">proposed a solution that combined green infrastructure with updated drainage zoning laws. This research directly influenced the municipal budget allocation for the upcoming fiscal year in</w:t>
      </w:r>
      <w:r>
        <w:t xml:space="preserve"> </w:t>
      </w:r>
      <w:r>
        <w:rPr>
          <w:iCs/>
          <w:i/>
        </w:rPr>
        <w:t xml:space="preserve">Vietnam Ho Chi Minh City.</w:t>
      </w:r>
      <w:r>
        <w:br/>
      </w:r>
    </w:p>
    <w:p>
      <w:pPr>
        <w:pStyle w:val="BodyText"/>
      </w:pPr>
      <w:r>
        <w:t xml:space="preserve">This example underscores how the</w:t>
      </w:r>
      <w:r>
        <w:t xml:space="preserve"> </w:t>
      </w:r>
      <w:r>
        <w:rPr>
          <w:bCs/>
          <w:b/>
        </w:rPr>
        <w:t xml:space="preserve">Academic Researcher</w:t>
      </w:r>
      <w:r>
        <w:br/>
      </w:r>
      <w:r>
        <w:t xml:space="preserve">serves as a critical intellectual asset to</w:t>
      </w:r>
      <w:r>
        <w:t xml:space="preserve"> </w:t>
      </w:r>
      <w:r>
        <w:rPr>
          <w:iCs/>
          <w:i/>
        </w:rPr>
        <w:t xml:space="preserve">Vietnam Ho Chi Minh City,</w:t>
      </w:r>
      <w:r>
        <w:br/>
      </w:r>
      <w:r>
        <w:t xml:space="preserve">bridging the gap between theoretical climate science and practical urban resilience planning.</w:t>
      </w:r>
    </w:p>
    <w:bookmarkEnd w:id="28"/>
    <w:bookmarkEnd w:id="29"/>
    <w:bookmarkEnd w:id="30"/>
    <w:bookmarkStart w:id="32" w:name="challenges"/>
    <w:bookmarkStart w:id="31" w:name="X34725f783a509be2b03a5efb8f50b49af1ce480"/>
    <w:p>
      <w:pPr>
        <w:pStyle w:val="Heading2"/>
      </w:pPr>
      <w:r>
        <w:t xml:space="preserve">Ongoing Challenges for the</w:t>
      </w:r>
      <w:r>
        <w:t xml:space="preserve"> </w:t>
      </w:r>
      <w:r>
        <w:rPr>
          <w:bCs/>
          <w:b/>
        </w:rPr>
        <w:t xml:space="preserve">Academic Researcher</w:t>
      </w:r>
    </w:p>
    <w:p>
      <w:pPr>
        <w:pStyle w:val="FirstParagraph"/>
      </w:pPr>
      <w:r>
        <w:t xml:space="preserve">Despite these advancements,</w:t>
      </w:r>
      <w:r>
        <w:br/>
      </w:r>
      <w:r>
        <w:t xml:space="preserve">this</w:t>
      </w:r>
      <w:r>
        <w:t xml:space="preserve"> </w:t>
      </w:r>
      <w:r>
        <w:rPr>
          <w:iCs/>
          <w:i/>
          <w:bCs/>
          <w:b/>
        </w:rPr>
        <w:t xml:space="preserve">Vietnam Ho Chi Minh City Case Study</w:t>
      </w:r>
      <w:r>
        <w:br/>
      </w:r>
      <w:r>
        <w:t xml:space="preserve">acknowledges that significant hurdles remain. The primary challenge is funding. While interest from local government in Vietnam Ho Chi Minh City is growing, sustained financial support for basic research remains volatile.</w:t>
      </w:r>
    </w:p>
    <w:p>
      <w:pPr>
        <w:pStyle w:val="BodyText"/>
      </w:pPr>
      <w:r>
        <w:t xml:space="preserve">Additionally,</w:t>
      </w:r>
      <w:r>
        <w:br/>
      </w:r>
      <w:r>
        <w:t xml:space="preserve">the</w:t>
      </w:r>
      <w:r>
        <w:t xml:space="preserve"> </w:t>
      </w:r>
      <w:r>
        <w:rPr>
          <w:iCs/>
          <w:i/>
          <w:bCs/>
          <w:b/>
        </w:rPr>
        <w:t xml:space="preserve">Vietnam Ho Chi Minh City Academic Researcher</w:t>
      </w:r>
      <w:r>
        <w:br/>
      </w:r>
      <w:r>
        <w:t xml:space="preserve">often faces bureaucratic hurdles when accessing data. Navigating these administrative landscapes requires not just intellectual rigor but also diplomatic skill. Furthermore, the pressure to publish in English-language journals can sometimes marginalize local dialects and cultural nuances, requiring the</w:t>
      </w:r>
      <w:r>
        <w:t xml:space="preserve"> </w:t>
      </w:r>
      <w:r>
        <w:rPr>
          <w:iCs/>
          <w:i/>
        </w:rPr>
        <w:t xml:space="preserve">Academic Researcher</w:t>
      </w:r>
      <w:r>
        <w:br/>
      </w:r>
      <w:r>
        <w:t xml:space="preserve">in Vietnam Ho Chi Minh City to carefully balance global communication with local preservation.</w:t>
      </w:r>
    </w:p>
    <w:bookmarkEnd w:id="31"/>
    <w:bookmarkEnd w:id="32"/>
    <w:bookmarkStart w:id="34" w:name="conclusion"/>
    <w:bookmarkStart w:id="33" w:name="Xe0cf4f4d96c66140abf0a7dc446d49e5efda582"/>
    <w:p>
      <w:pPr>
        <w:pStyle w:val="Heading2"/>
      </w:pPr>
      <w:r>
        <w:t xml:space="preserve">Conclusion: The Strategic Importance of Academic Inquiry in</w:t>
      </w:r>
      <w:r>
        <w:t xml:space="preserve"> </w:t>
      </w:r>
      <w:r>
        <w:rPr>
          <w:iCs/>
          <w:i/>
        </w:rPr>
        <w:t xml:space="preserve">Vietnam Ho Chi Minh City</w:t>
      </w:r>
    </w:p>
    <w:p>
      <w:pPr>
        <w:pStyle w:val="FirstParagraph"/>
      </w:pPr>
      <w:r>
        <w:t xml:space="preserve">This</w:t>
      </w:r>
      <w:r>
        <w:t xml:space="preserve"> </w:t>
      </w:r>
      <w:r>
        <w:rPr>
          <w:iCs/>
          <w:i/>
          <w:bCs/>
          <w:b/>
        </w:rPr>
        <w:t xml:space="preserve">Vietnam Ho Chi Minh City Case Study,</w:t>
      </w:r>
      <w:r>
        <w:br/>
      </w:r>
      <w:r>
        <w:t xml:space="preserve">demonstrates that the role of the</w:t>
      </w:r>
      <w:r>
        <w:t xml:space="preserve"> </w:t>
      </w:r>
      <w:r>
        <w:rPr>
          <w:bCs/>
          <w:b/>
        </w:rPr>
        <w:t xml:space="preserve">Academic Researcher</w:t>
      </w:r>
      <w:r>
        <w:br/>
      </w:r>
      <w:r>
        <w:t xml:space="preserve">has fundamentally evolved. No longer detached observers, scholars in Vietnam Ho Chi Minh City are now integral stakeholders in the city’s sustainable development.</w:t>
      </w:r>
    </w:p>
    <w:p>
      <w:pPr>
        <w:pStyle w:val="BodyText"/>
      </w:pPr>
      <w:r>
        <w:t xml:space="preserve">The findings indicate that when an</w:t>
      </w:r>
      <w:r>
        <w:t xml:space="preserve"> </w:t>
      </w:r>
      <w:r>
        <w:rPr>
          <w:iCs/>
          <w:i/>
        </w:rPr>
        <w:t xml:space="preserve">Academic Researcher</w:t>
      </w:r>
      <w:r>
        <w:br/>
      </w:r>
      <w:r>
        <w:t xml:space="preserve">engages deeply with the unique socio-economic and environmental contexts of</w:t>
      </w:r>
      <w:r>
        <w:t xml:space="preserve"> </w:t>
      </w:r>
      <w:r>
        <w:rPr>
          <w:bCs/>
          <w:b/>
        </w:rPr>
        <w:t xml:space="preserve">Vietnam Ho Chi Minh City,</w:t>
      </w:r>
      <w:r>
        <w:br/>
      </w:r>
      <w:r>
        <w:t xml:space="preserve">the results are profound. The synergy between rigorous academic inquiry and urgent civic needs creates a powerful engine for progress.</w:t>
      </w:r>
    </w:p>
    <w:p>
      <w:pPr>
        <w:pStyle w:val="BodyText"/>
      </w:pPr>
      <w:r>
        <w:t xml:space="preserve">For policymakers and educational leaders,</w:t>
      </w:r>
      <w:r>
        <w:br/>
      </w:r>
      <w:r>
        <w:t xml:space="preserve">this</w:t>
      </w:r>
      <w:r>
        <w:t xml:space="preserve"> </w:t>
      </w:r>
      <w:r>
        <w:rPr>
          <w:iCs/>
          <w:i/>
          <w:bCs/>
          <w:b/>
        </w:rPr>
        <w:t xml:space="preserve">Vietnam Ho Chi Minh City Case Study</w:t>
      </w:r>
      <w:r>
        <w:br/>
      </w:r>
      <w:r>
        <w:t xml:space="preserve">suggests that investing in the professional development of the</w:t>
      </w:r>
      <w:r>
        <w:t xml:space="preserve"> </w:t>
      </w:r>
      <w:r>
        <w:rPr>
          <w:bCs/>
          <w:b/>
        </w:rPr>
        <w:t xml:space="preserve">Academic Researcher</w:t>
      </w:r>
      <w:r>
        <w:br/>
      </w:r>
      <w:r>
        <w:t xml:space="preserve">is not merely an academic exercise but a strategic imperative for the future stability and prosperity of Vietnam Ho Chi Minh City. By fostering environments that support interdisciplinary, community-driven research,</w:t>
      </w:r>
      <w:r>
        <w:t xml:space="preserve"> </w:t>
      </w:r>
      <w:r>
        <w:rPr>
          <w:iCs/>
          <w:i/>
        </w:rPr>
        <w:t xml:space="preserve">Vietnam Ho Chi Minh City</w:t>
      </w:r>
      <w:r>
        <w:br/>
      </w:r>
      <w:r>
        <w:t xml:space="preserve">can continue to thrive as a beacon of innovation in Southeast Asia.</w:t>
      </w:r>
    </w:p>
    <w:p>
      <w:pPr>
        <w:pStyle w:val="BodyText"/>
      </w:pPr>
      <w:r>
        <w:t xml:space="preserve">In summary,</w:t>
      </w:r>
      <w:r>
        <w:br/>
      </w:r>
      <w:r>
        <w:t xml:space="preserve">the modern</w:t>
      </w:r>
      <w:r>
        <w:t xml:space="preserve"> </w:t>
      </w:r>
      <w:r>
        <w:rPr>
          <w:iCs/>
          <w:i/>
          <w:bCs/>
          <w:b/>
        </w:rPr>
        <w:t xml:space="preserve">Vietnam Ho Chi Minh City Academic Researcher</w:t>
      </w:r>
      <w:r>
        <w:br/>
      </w:r>
      <w:r>
        <w:t xml:space="preserve">is a catalyst for change. Their ability to synthesize complex data, engage with diverse communities, and influence policy positions them as essential architects of the city’s future. As</w:t>
      </w:r>
      <w:r>
        <w:t xml:space="preserve"> </w:t>
      </w:r>
      <w:r>
        <w:rPr>
          <w:iCs/>
          <w:i/>
        </w:rPr>
        <w:t xml:space="preserve">Vietnam Ho Chi Minh City</w:t>
      </w:r>
      <w:r>
        <w:br/>
      </w:r>
      <w:r>
        <w:t xml:space="preserve">continues to grow in economic and geopolitical importance, the contributions of its scholars will remain vital in navigating the complexities of a rapidly changing world.</w:t>
      </w:r>
    </w:p>
    <w:bookmarkEnd w:id="33"/>
    <w:bookmarkEnd w:id="34"/>
    <w:bookmarkStart w:id="35" w:name="references-and-further-reading"/>
    <w:p>
      <w:pPr>
        <w:pStyle w:val="Heading2"/>
      </w:pPr>
      <w:r>
        <w:t xml:space="preserve">References and Further Reading</w:t>
      </w:r>
    </w:p>
    <w:p>
      <w:pPr>
        <w:numPr>
          <w:ilvl w:val="0"/>
          <w:numId w:val="1002"/>
        </w:numPr>
        <w:pStyle w:val="Compact"/>
      </w:pPr>
      <w:r>
        <w:t xml:space="preserve">National Bureau of Statistics Vietnam. (2023). Demographic and Socioeconomic Report on Vietnam Ho Chi Minh City.</w:t>
      </w:r>
    </w:p>
    <w:p>
      <w:pPr>
        <w:numPr>
          <w:ilvl w:val="0"/>
          <w:numId w:val="1002"/>
        </w:numPr>
        <w:pStyle w:val="Compact"/>
      </w:pPr>
      <w:r>
        <w:t xml:space="preserve">The World Bank Group. (2024). Urban Resilience Frameworks: A Focus on Southeast Asia.</w:t>
      </w:r>
    </w:p>
    <w:p>
      <w:pPr>
        <w:pStyle w:val="FirstParagraph"/>
      </w:pPr>
      <w:r>
        <w:rPr>
          <w:iCs/>
          <w:i/>
        </w:rPr>
        <w:t xml:space="preserve">This document was prepared for informational purposes regarding the role of the Academic Researcher in Vietnam Ho Chi Minh City.</w:t>
      </w:r>
    </w:p>
    <w:p>
      <w:pPr>
        <w:pStyle w:val="BodyText"/>
      </w:pPr>
      <w:r>
        <w:br/>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Academic Researcher in Vietnam Ho Chi Minh City</dc:title>
  <dc:creator/>
  <dc:language>en</dc:language>
  <cp:keywords/>
  <dcterms:created xsi:type="dcterms:W3CDTF">2026-07-29T17:15:50Z</dcterms:created>
  <dcterms:modified xsi:type="dcterms:W3CDTF">2026-07-29T17:15:50Z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