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Egypt</w:t>
      </w:r>
      <w:r>
        <w:t xml:space="preserve"> </w:t>
      </w:r>
      <w:r>
        <w:t xml:space="preserve">Cairo</w:t>
      </w:r>
    </w:p>
    <w:bookmarkStart w:id="36" w:name="X0b2c7499533197780890fa800c3a3f8310aa82e"/>
    <w:p>
      <w:pPr>
        <w:pStyle w:val="Heading1"/>
      </w:pPr>
      <w:r>
        <w:t xml:space="preserve">Navigating Financial Complexity in Egypt Cairo:</w:t>
      </w:r>
    </w:p>
    <w:p>
      <w:pPr>
        <w:pStyle w:val="FirstParagraph"/>
      </w:pPr>
      <w:r>
        <w:t xml:space="preserve">A Comprehensive Case Study on the Role of the Accountant</w:t>
      </w:r>
    </w:p>
    <w:p>
      <w:pPr>
        <w:pStyle w:val="BodyText"/>
      </w:pPr>
      <w:r>
        <w:rPr>
          <w:bCs/>
          <w:b/>
        </w:rPr>
        <w:t xml:space="preserve">Date:</w:t>
      </w:r>
      <w:r>
        <w:t xml:space="preserve"> </w:t>
      </w:r>
      <w:r>
        <w:t xml:space="preserve">October 26, 2023</w:t>
      </w:r>
      <w:r>
        <w:br/>
      </w:r>
      <w:r>
        <w:rPr>
          <w:bCs/>
          <w:b/>
        </w:rPr>
        <w:t xml:space="preserve">Location:</w:t>
      </w:r>
      <w:r>
        <w:t xml:space="preserve">Cairo,Egypt</w:t>
      </w:r>
      <w:r>
        <w:br/>
      </w:r>
    </w:p>
    <w:p>
      <w:pPr>
        <w:pStyle w:val="BodyText"/>
      </w:pPr>
      <w:r>
        <w:t xml:space="preserve">Subject:The Modern Accountant in a Emerging Market Context</w:t>
      </w:r>
    </w:p>
    <w:bookmarkStart w:id="20" w:name="executive-summary"/>
    <w:p>
      <w:pPr>
        <w:pStyle w:val="Heading2"/>
      </w:pPr>
      <w:r>
        <w:t xml:space="preserve">1. Executive Summary</w:t>
      </w:r>
    </w:p>
    <w:p>
      <w:pPr>
        <w:pStyle w:val="FirstParagraph"/>
      </w:pPr>
      <w:r>
        <w:t xml:space="preserve">In the dynamic economic landscape of Egypt, Cairo stands out as the undisputed financial and commercial capital. As one of the largest cities in Africa and the Middle East, it hosts thousands of startups, multinational corporations, SMEs (Small and Medium Enterprises), and public institutions. Within this bustling metropolis,the role of an accountant has evolved far beyond simple bookkeeping.This case study examines how an accountant operating in Egypt Cairo must navigate a complex web regulatory frameworks fiscal policiesand cultural business practices.The purpose this document is to explore the challenges opportunities faced by accounting professionalsin the capital city,highlighting their critical contribution to financial stability and business growth.</w:t>
      </w:r>
    </w:p>
    <w:bookmarkEnd w:id="20"/>
    <w:bookmarkStart w:id="21" w:name="background-and-context"/>
    <w:p>
      <w:pPr>
        <w:pStyle w:val="Heading2"/>
      </w:pPr>
      <w:r>
        <w:t xml:space="preserve">2. Background and Context</w:t>
      </w:r>
    </w:p>
    <w:p>
      <w:pPr>
        <w:pStyle w:val="FirstParagraph"/>
      </w:pPr>
      <w:r>
        <w:t xml:space="preserve">Egypt has been undergoing significant economic reforms in recent years aimed at stabilizing its currency attracting foreign investmentand boosting GDP growth. Cairo is at the epicenter of these changes.The Egyptian government has introduced several new tax laws regulatory updatesand digital transformation initiatives that directly impact financial reporting standards.</w:t>
      </w:r>
    </w:p>
    <w:p>
      <w:pPr>
        <w:pStyle w:val="BodyText"/>
      </w:pPr>
      <w:r>
        <w:t xml:space="preserve">For an accountant working in Egypt Cairo,this environment presents both a steep learning curve and substantial career opportunities.Understanding local taxation laws such as Value Added Tax (VAT) Income Tax and Customs Duties is not just a requirement but a strategic necessity.Most importantly, the integration of electronic invoicing systems mandated by the Egyptian government requires accountants to be tech-savvy and adaptable.</w:t>
      </w:r>
    </w:p>
    <w:bookmarkEnd w:id="21"/>
    <w:bookmarkStart w:id="22" w:name="problem-statement"/>
    <w:p>
      <w:pPr>
        <w:pStyle w:val="Heading2"/>
      </w:pPr>
      <w:r>
        <w:t xml:space="preserve">3. Problem Statement</w:t>
      </w:r>
    </w:p>
    <w:p>
      <w:pPr>
        <w:pStyle w:val="FirstParagraph"/>
      </w:pPr>
      <w:r>
        <w:t xml:space="preserve">Many businesses in Cairo struggle with compliance due to rapid regulatory changes and language barriers between international financial standards (such as IFRS - International Financial Reporting Standards)and local Egyptian accounting practices.Additionally, cash flow management remains a significant hurdle for SMEs in the crowded markets of Downtown Cairo and New Administrative Capital.</w:t>
      </w:r>
    </w:p>
    <w:p>
      <w:pPr>
        <w:pStyle w:val="BodyText"/>
      </w:pPr>
      <w:r>
        <w:t xml:space="preserve">The core problem addressed in this case study is:</w:t>
      </w:r>
      <w:r>
        <w:t xml:space="preserve"> </w:t>
      </w:r>
      <w:r>
        <w:rPr>
          <w:iCs/>
          <w:i/>
        </w:rPr>
        <w:t xml:space="preserve">How can an accountant in Egypt Cairo effectively bridge the gap between traditional financial reporting requirements and modern digital compliance while ensuring operational efficiency for their clients or employer?</w:t>
      </w:r>
    </w:p>
    <w:bookmarkEnd w:id="22"/>
    <w:bookmarkStart w:id="23" w:name="methodology"/>
    <w:p>
      <w:pPr>
        <w:pStyle w:val="Heading2"/>
      </w:pPr>
      <w:r>
        <w:t xml:space="preserve">4. Methodology</w:t>
      </w:r>
    </w:p>
    <w:p>
      <w:pPr>
        <w:pStyle w:val="FirstParagraph"/>
      </w:pPr>
      <w:r>
        <w:t xml:space="preserve">This case study analyzes the work of "Ahmed Hassan," a senior accountant at a mid-sized consulting firm in Giza (part of the Greater Cairo metropolitan area). The analysis covers his daily operations, challenges, solutions implemented, and outcomes over a six-month period. Data was collected through interviews process observationsand review of financial reports.</w:t>
      </w:r>
    </w:p>
    <w:bookmarkEnd w:id="23"/>
    <w:bookmarkStart w:id="27" w:name="X92db7d68aee1303b09591b19a2c46100ad4bb49"/>
    <w:p>
      <w:pPr>
        <w:pStyle w:val="Heading2"/>
      </w:pPr>
      <w:r>
        <w:t xml:space="preserve">5. Challenges Faced by the Accountant in Egypt Cairo</w:t>
      </w:r>
    </w:p>
    <w:bookmarkStart w:id="24" w:name="regulatory-volatility"/>
    <w:p>
      <w:pPr>
        <w:pStyle w:val="Heading3"/>
      </w:pPr>
      <w:r>
        <w:t xml:space="preserve">5.1 Regulatory Volatility</w:t>
      </w:r>
    </w:p>
    <w:p>
      <w:pPr>
        <w:pStyle w:val="FirstParagraph"/>
      </w:pPr>
      <w:r>
        <w:t xml:space="preserve">The fiscal environment in Egypt is fluid Changes to tax rates or deduction policies can happen with little notice.An accountant must constantly monitor updates from the Egyptian Ministry of Finance and the Central Bank of Egypt (CBE). For example, recent shifts in VAT implementation required immediate recalibration of accounting software across many Cairo-based firms.</w:t>
      </w:r>
    </w:p>
    <w:bookmarkEnd w:id="24"/>
    <w:bookmarkStart w:id="25" w:name="digital-transformation-pressure"/>
    <w:p>
      <w:pPr>
        <w:pStyle w:val="Heading3"/>
      </w:pPr>
      <w:r>
        <w:t xml:space="preserve">5.2 Digital Transformation Pressure</w:t>
      </w:r>
    </w:p>
    <w:p>
      <w:pPr>
        <w:pStyle w:val="FirstParagraph"/>
      </w:pPr>
      <w:r>
        <w:t xml:space="preserve">The Egyptian government has aggressively pushed for digitization. The requirement for electronic invoicing means that accountants can no longer rely on manual ledgers.In Egypt Cairo,where technology adoption varies widely among businesses,the accountant often acts as the primary trainer and system implementer.</w:t>
      </w:r>
    </w:p>
    <w:bookmarkEnd w:id="25"/>
    <w:bookmarkStart w:id="26" w:name="currency-fluctuations"/>
    <w:p>
      <w:pPr>
        <w:pStyle w:val="Heading3"/>
      </w:pPr>
      <w:r>
        <w:t xml:space="preserve">5.3 Currency Fluctuations</w:t>
      </w:r>
    </w:p>
    <w:p>
      <w:pPr>
        <w:pStyle w:val="FirstParagraph"/>
      </w:pPr>
      <w:r>
        <w:t xml:space="preserve">The Egyptian Pound (EGP) has experienced significant volatility against the US Dollar and Euro.Accountants dealing with import/export businesses in Cairo must employ sophisticated hedging strategiesand accurate forecasting models to protect their clientsfrom exchange rate losses.</w:t>
      </w:r>
    </w:p>
    <w:bookmarkEnd w:id="26"/>
    <w:bookmarkEnd w:id="27"/>
    <w:bookmarkStart w:id="31" w:name="solutions-and-strategies-implemented"/>
    <w:p>
      <w:pPr>
        <w:pStyle w:val="Heading2"/>
      </w:pPr>
      <w:r>
        <w:t xml:space="preserve">6. Solutions and Strategies Implemented</w:t>
      </w:r>
    </w:p>
    <w:bookmarkStart w:id="28" w:name="adoption-of-cloud-based-erp-systems"/>
    <w:p>
      <w:pPr>
        <w:pStyle w:val="Heading3"/>
      </w:pPr>
      <w:r>
        <w:t xml:space="preserve">6.1 Adoption of Cloud-Based ERP Systems</w:t>
      </w:r>
    </w:p>
    <w:p>
      <w:pPr>
        <w:pStyle w:val="FirstParagraph"/>
      </w:pPr>
      <w:r>
        <w:t xml:space="preserve">To address compliance and efficiency issues,Ahmed recommended the implementation of cloud-based Enterprise Resource Planning (ERP) systems tailored for the Egyptian market.These platforms automatically update tax codesand generate reports that align with local statutory requirements.This reduced manual errorsby 40percent.</w:t>
      </w:r>
    </w:p>
    <w:bookmarkEnd w:id="28"/>
    <w:bookmarkStart w:id="29" w:name="continuous-professional-development"/>
    <w:p>
      <w:pPr>
        <w:pStyle w:val="Heading3"/>
      </w:pPr>
      <w:r>
        <w:t xml:space="preserve">6.2 Continuous Professional Development</w:t>
      </w:r>
    </w:p>
    <w:p>
      <w:pPr>
        <w:pStyle w:val="FirstParagraph"/>
      </w:pPr>
      <w:r>
        <w:t xml:space="preserve">Ahmed established a weekly training session for his team focusedon recent changes in Egyptian tax law.This proactive approach ensuredthat the firm remained compliantahead of regulatory deadlines.This strategy transformed the accountant's role from reactive record-keeper to proactive advisor.</w:t>
      </w:r>
    </w:p>
    <w:bookmarkEnd w:id="29"/>
    <w:bookmarkStart w:id="30" w:name="enhancing-financial-literacy-for-clients"/>
    <w:p>
      <w:pPr>
        <w:pStyle w:val="Heading3"/>
      </w:pPr>
      <w:r>
        <w:t xml:space="preserve">6.3 Enhancing Financial Literacy for Clients</w:t>
      </w:r>
    </w:p>
    <w:p>
      <w:pPr>
        <w:pStyle w:val="FirstParagraph"/>
      </w:pPr>
      <w:r>
        <w:t xml:space="preserve">A major challenge in Cairo is the lack of financial literacy among small business owners.Ahmed developed simplified financial dashboards for his clients,providing clear insights into cash flow and profitability.This helped SMEs in Cairo make informed decisions ratherthan relying on guesswork.</w:t>
      </w:r>
    </w:p>
    <w:bookmarkEnd w:id="30"/>
    <w:bookmarkEnd w:id="31"/>
    <w:bookmarkStart w:id="32" w:name="results-and-impact"/>
    <w:p>
      <w:pPr>
        <w:pStyle w:val="Heading2"/>
      </w:pPr>
      <w:r>
        <w:t xml:space="preserve">7. Results and Impact</w:t>
      </w:r>
    </w:p>
    <w:p>
      <w:pPr>
        <w:pStyle w:val="FirstParagraph"/>
      </w:pPr>
      <w:r>
        <w:t xml:space="preserve">The implementation of these strategies yielded measurable results:</w:t>
      </w:r>
    </w:p>
    <w:p>
      <w:pPr>
        <w:numPr>
          <w:ilvl w:val="0"/>
          <w:numId w:val="1001"/>
        </w:numPr>
        <w:pStyle w:val="Compact"/>
      </w:pPr>
      <w:r>
        <w:rPr>
          <w:bCs/>
          <w:b/>
        </w:rPr>
        <w:t xml:space="preserve">Compliance Rate:</w:t>
      </w:r>
    </w:p>
    <w:p>
      <w:pPr>
        <w:numPr>
          <w:ilvl w:val="0"/>
          <w:numId w:val="1001"/>
        </w:numPr>
        <w:pStyle w:val="Compact"/>
      </w:pPr>
      <w:r>
        <w:t xml:space="preserve">Operational Efficiency:Data entry time reduced by 35percent due to automation.</w:t>
      </w:r>
    </w:p>
    <w:p>
      <w:pPr>
        <w:numPr>
          <w:ilvl w:val="0"/>
          <w:numId w:val="1001"/>
        </w:numPr>
        <w:pStyle w:val="Compact"/>
      </w:pPr>
      <w:r>
        <w:t xml:space="preserve">Client Satisfaction:Clients reported higher confidence in financial planningleadingto a 20percent increasein retained customers.</w:t>
      </w:r>
    </w:p>
    <w:p>
      <w:pPr>
        <w:pStyle w:val="FirstParagraph"/>
      </w:pPr>
      <w:r>
        <w:t xml:space="preserve">The accountant in Egypt Cairo thus proved to be a strategic partner,not just an administrative function.The ability to navigate the local regulatory landscape while leveraging technology created significant value for businesses across the city.</w:t>
      </w:r>
    </w:p>
    <w:bookmarkEnd w:id="32"/>
    <w:bookmarkStart w:id="33" w:name="X8b184ce500236143d2411529a08daa1bace7295"/>
    <w:p>
      <w:pPr>
        <w:pStyle w:val="Heading2"/>
      </w:pPr>
      <w:r>
        <w:t xml:space="preserve">8. Discussion: The Evolving Role of the Accountant</w:t>
      </w:r>
    </w:p>
    <w:p>
      <w:pPr>
        <w:pStyle w:val="FirstParagraph"/>
      </w:pPr>
      <w:r>
        <w:t xml:space="preserve">This case study highlights that in a vibrant and complex market like Egypt Cairo,the accountant is undergoing a paradigm shift.The traditional image of the accountant as solely responsible for balancing books is obsolete.Today’s accounting professional must be:</w:t>
      </w:r>
    </w:p>
    <w:p>
      <w:pPr>
        <w:pStyle w:val="BodyText"/>
      </w:pPr>
      <w:r>
        <w:t xml:space="preserve">Tech-Literate:Proficient in ERPS, AI-driven analyticsand digital tax platforms.</w:t>
      </w:r>
    </w:p>
    <w:p>
      <w:pPr>
        <w:pStyle w:val="BodyText"/>
      </w:pPr>
      <w:r>
        <w:t xml:space="preserve">Strategic Advisor:Able to interpret financial data to guide business strategyin a volatile economy.</w:t>
      </w:r>
    </w:p>
    <w:p>
      <w:pPr>
        <w:pStyle w:val="BodyText"/>
      </w:pPr>
      <w:r>
        <w:rPr>
          <w:bCs/>
          <w:b/>
        </w:rPr>
        <w:t xml:space="preserve">Cultural Bridge:Understanding the nuances of doing businessin Cairo’s unique social and commercial context.</w:t>
      </w:r>
    </w:p>
    <w:p>
      <w:pPr>
        <w:pStyle w:val="BodyText"/>
      </w:pPr>
      <w:r>
        <w:t xml:space="preserve">The demand for skilled accountants in Egypt Cairo continues to grow,particularly thosewho understand both local regulationsand international best practices.This trend is expected to accelerateas more foreign companiesenter the Egyptian market seeking reliable financial partners.</w:t>
      </w:r>
    </w:p>
    <w:bookmarkEnd w:id="33"/>
    <w:bookmarkStart w:id="34" w:name="X355e635a35959ec1f5e4f9c373e822273721452"/>
    <w:p>
      <w:pPr>
        <w:pStyle w:val="Heading2"/>
      </w:pPr>
      <w:r>
        <w:t xml:space="preserve">9. Recommendations for Future Accounting Practices in Egypt Cairo</w:t>
      </w:r>
    </w:p>
    <w:p>
      <w:pPr>
        <w:pStyle w:val="FirstParagraph"/>
      </w:pPr>
      <w:r>
        <w:t xml:space="preserve">Invest in Technology:Firms must continuously upgrade their software infrastructure to meet digital taxationrequirements.</w:t>
      </w:r>
    </w:p>
    <w:p>
      <w:pPr>
        <w:pStyle w:val="BodyText"/>
      </w:pPr>
      <w:r>
        <w:t xml:space="preserve">Prioritize Soft Skills:Communication and advisory skills are becoming as importantas technical accounting knowledge.</w:t>
      </w:r>
    </w:p>
    <w:p>
      <w:pPr>
        <w:pStyle w:val="BodyText"/>
      </w:pPr>
      <w:r>
        <w:rPr>
          <w:bCs/>
          <w:b/>
        </w:rPr>
        <w:t xml:space="preserve">Stay Updated on Local Law:Establishing networks with legal experts in Egypt Cairo ensures timely responses to regulatory changes.</w:t>
      </w:r>
    </w:p>
    <w:bookmarkEnd w:id="34"/>
    <w:bookmarkStart w:id="35" w:name="conclusion"/>
    <w:p>
      <w:pPr>
        <w:pStyle w:val="Heading2"/>
      </w:pPr>
      <w:r>
        <w:t xml:space="preserve">10. Conclusion</w:t>
      </w:r>
    </w:p>
    <w:p>
      <w:pPr>
        <w:pStyle w:val="FirstParagraph"/>
      </w:pPr>
      <w:r>
        <w:t xml:space="preserve">In conclusion,this case study underscores the critical importance of the accountant in Egypt Cairo.Amidst economic reforms and technological shifts,the accountant serves as a guardian of financial integrityand a catalyst for business growth.The abilityto adapt to local challenges,leverage digital tools,and provide strategic insightsdefines successin this role.As Egypt Cairo continues to position itselfas a regional hub for commerce,the demandfor high-caliber accounting professionals will only intensify. Businesses that recognize the strategic valueof their accountantswill be better positionedto thrive in this dynamic environment.</w:t>
      </w:r>
    </w:p>
    <w:p>
      <w:pPr>
        <w:pStyle w:val="BodyText"/>
      </w:pPr>
      <w:r>
        <w:t xml:space="preserve">The modern accountant in Egypt Cairois not just counting costs;they are creating value,navigating complexity,and driving sustainable successin one of the world’s most exciting emerging markets.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Accountant in Egypt Cairo</dc:title>
  <dc:creator/>
  <dc:language>en</dc:language>
  <cp:keywords/>
  <dcterms:created xsi:type="dcterms:W3CDTF">2026-07-29T04:04:15Z</dcterms:created>
  <dcterms:modified xsi:type="dcterms:W3CDTF">2026-07-29T04:04:15Z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