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Financial</w:t>
      </w:r>
      <w:r>
        <w:t xml:space="preserve"> </w:t>
      </w:r>
      <w:r>
        <w:t xml:space="preserve">Management</w:t>
      </w:r>
      <w:r>
        <w:t xml:space="preserve"> </w:t>
      </w:r>
      <w:r>
        <w:t xml:space="preserve">for</w:t>
      </w:r>
      <w:r>
        <w:t xml:space="preserve"> </w:t>
      </w:r>
      <w:r>
        <w:t xml:space="preserve">a</w:t>
      </w:r>
      <w:r>
        <w:t xml:space="preserve"> </w:t>
      </w:r>
      <w:r>
        <w:t xml:space="preserve">Tech</w:t>
      </w:r>
      <w:r>
        <w:t xml:space="preserve"> </w:t>
      </w:r>
      <w:r>
        <w:t xml:space="preserve">Startup</w:t>
      </w:r>
      <w:r>
        <w:t xml:space="preserve"> </w:t>
      </w:r>
      <w:r>
        <w:t xml:space="preserve">in</w:t>
      </w:r>
      <w:r>
        <w:t xml:space="preserve"> </w:t>
      </w:r>
      <w:r>
        <w:t xml:space="preserve">India</w:t>
      </w:r>
      <w:r>
        <w:t xml:space="preserve"> </w:t>
      </w:r>
      <w:r>
        <w:t xml:space="preserve">Bangalore</w:t>
      </w:r>
    </w:p>
    <w:bookmarkStart w:id="30" w:name="X1aaf1924330a26084a235a533e4b16e7ce74d34"/>
    <w:p>
      <w:pPr>
        <w:pStyle w:val="Heading1"/>
      </w:pPr>
      <w:r>
        <w:t xml:space="preserve">Case Study: Transforming Financial Operations for a Scaling Tech Startup in India Bangalore</w:t>
      </w:r>
    </w:p>
    <w:p>
      <w:pPr>
        <w:pStyle w:val="FirstParagraph"/>
      </w:pPr>
      <w:r>
        <w:rPr>
          <w:bCs/>
          <w:b/>
        </w:rPr>
        <w:t xml:space="preserve">Date:</w:t>
      </w:r>
      <w:r>
        <w:t xml:space="preserve"> </w:t>
      </w:r>
      <w:r>
        <w:t xml:space="preserve">October 2023</w:t>
      </w:r>
      <w:r>
        <w:br/>
      </w:r>
      <w:r>
        <w:br/>
      </w:r>
      <w:r>
        <w:t xml:space="preserve">Sector:SaaS and IT Services</w:t>
      </w:r>
      <w:r>
        <w:br/>
      </w:r>
      <w:r>
        <w:t xml:space="preserve">Challenge: Navigating complex tax regulations while scaling operations in India Bangalore.Solution: Hiring a specialized Accountant to implement automated financial systems and ensure compliance.&lt;</w:t>
      </w:r>
    </w:p>
    <w:p>
      <w:pPr>
        <w:pStyle w:val="BodyText"/>
      </w:pPr>
      <w:r>
        <w:rPr>
          <w:bCs/>
          <w:b/>
        </w:rPr>
        <w:t xml:space="preserve">Date:</w:t>
      </w:r>
      <w:r>
        <w:t xml:space="preserve"> </w:t>
      </w:r>
      <w:r>
        <w:t xml:space="preserve">October 2023</w:t>
      </w:r>
      <w:r>
        <w:br/>
      </w:r>
      <w:r>
        <w:rPr>
          <w:bCs/>
          <w:b/>
        </w:rPr>
        <w:t xml:space="preserve">Location:</w:t>
      </w:r>
      <w:r>
        <w:br/>
      </w:r>
      <w:r>
        <w:t xml:space="preserve">Sector:SaaS and IT Services</w:t>
      </w:r>
      <w:r>
        <w:br/>
      </w:r>
      <w:r>
        <w:t xml:space="preserve">Navigating complex tax regulations while scaling operations in India Bangalore.Hiring a specialized Accountant to implement automated financial systems and ensure compliance.</w:t>
      </w:r>
    </w:p>
    <w:bookmarkStart w:id="20" w:name="executive-summary"/>
    <w:p>
      <w:pPr>
        <w:pStyle w:val="Heading2"/>
      </w:pPr>
      <w:r>
        <w:t xml:space="preserve">1. Executive Summary</w:t>
      </w:r>
    </w:p>
    <w:p>
      <w:pPr>
        <w:pStyle w:val="FirstParagraph"/>
      </w:pPr>
      <w:r>
        <w:t xml:space="preserve">In the rapidly evolving landscape of global technology hubs, Bangalore has emerged as the undeniable "Silicon Valley of India." However, with growth comes complexity. This case study examines how a mid-sized Software-as-a-Service (SaaS) company based in India Bangalore overcame significant financial bottlenecks by engaging a dedicated Accountant. The primary goal was to transition from manual bookkeeping to a robust, compliant financial framework that could support international expansion and attract venture capital.</w:t>
      </w:r>
    </w:p>
    <w:bookmarkEnd w:id="20"/>
    <w:bookmarkStart w:id="21" w:name="company-background"/>
    <w:p>
      <w:pPr>
        <w:pStyle w:val="Heading2"/>
      </w:pPr>
      <w:r>
        <w:t xml:space="preserve">2. Company Background</w:t>
      </w:r>
    </w:p>
    <w:p>
      <w:pPr>
        <w:pStyle w:val="FirstParagraph"/>
      </w:pPr>
      <w:r>
        <w:rPr>
          <w:bCs/>
          <w:b/>
        </w:rPr>
        <w:t xml:space="preserve">TechNova Solutions</w:t>
      </w:r>
      <w:r>
        <w:t xml:space="preserve">, the subject of this case study, is a dynamic IT startup headquartered in the heart of India Bangalore. Founded five years ago, TechNova specializes in cloud-based project management tools for enterprise clients across North America and Europe. With a team of 50 employees and annual revenues exceeding $2 million, the company was experiencing "growing pains" typical of startups that outpace their administrative infrastructure.</w:t>
      </w:r>
    </w:p>
    <w:p>
      <w:pPr>
        <w:pStyle w:val="BodyText"/>
      </w:pPr>
      <w:r>
        <w:t xml:space="preserve">Located in Koramangala, a premier startup hub in India Bangalore, TechNova faced unique challenges. While the local ecosystem provided excellent networking opportunities and talent pools, the financial landscape required meticulous attention to detail. The company relied on freelance bookkeepers who lacked specific expertise in international taxation and Goods and Services Tax (GST) compliance applicable to software exports from India.</w:t>
      </w:r>
    </w:p>
    <w:bookmarkEnd w:id="21"/>
    <w:bookmarkStart w:id="22" w:name="the-challenge"/>
    <w:p>
      <w:pPr>
        <w:pStyle w:val="Heading2"/>
      </w:pPr>
      <w:r>
        <w:t xml:space="preserve">3. The Challenge</w:t>
      </w:r>
    </w:p>
    <w:p>
      <w:pPr>
        <w:pStyle w:val="FirstParagraph"/>
      </w:pPr>
      <w:r>
        <w:t xml:space="preserve">As TechNova scaled, several critical issues began to surface, threatening its operational efficiency and investor confidence:</w:t>
      </w:r>
    </w:p>
    <w:p>
      <w:pPr>
        <w:numPr>
          <w:ilvl w:val="0"/>
          <w:numId w:val="1001"/>
        </w:numPr>
        <w:pStyle w:val="Compact"/>
      </w:pPr>
      <w:r>
        <w:rPr>
          <w:bCs/>
          <w:b/>
        </w:rPr>
        <w:t xml:space="preserve">GST Compliance Risks:</w:t>
      </w:r>
      <w:r>
        <w:t xml:space="preserve">The company struggled with Input Tax Credit (ITC) reconciliation for services rendered in India Bangalore. Errors in filing GST returns led to potential penalties and blocked credits.</w:t>
      </w:r>
    </w:p>
    <w:p>
      <w:pPr>
        <w:numPr>
          <w:ilvl w:val="0"/>
          <w:numId w:val="1001"/>
        </w:numPr>
        <w:pStyle w:val="Compact"/>
      </w:pPr>
      <w:r>
        <w:t xml:space="preserve">Currency Fluctuation Management:TechNova earned revenue in USD but incurred expenses largely in INR due to its location in India Bangalore. Without proper hedging strategies, forex losses were eating into profit margins.</w:t>
      </w:r>
    </w:p>
    <w:p>
      <w:pPr>
        <w:numPr>
          <w:ilvl w:val="0"/>
          <w:numId w:val="1001"/>
        </w:numPr>
        <w:pStyle w:val="Compact"/>
      </w:pPr>
      <w:r>
        <w:rPr>
          <w:bCs/>
          <w:b/>
        </w:rPr>
        <w:t xml:space="preserve">Lack of Financial Visibility:</w:t>
      </w:r>
      <w:r>
        <w:t xml:space="preserve">The existing bookkeeping was manual and reactive. The founders lacked real-time dashboards to make data-driven decisions about hiring or marketing spend.</w:t>
      </w:r>
    </w:p>
    <w:p>
      <w:pPr>
        <w:numPr>
          <w:ilvl w:val="0"/>
          <w:numId w:val="1001"/>
        </w:numPr>
        <w:pStyle w:val="Compact"/>
      </w:pPr>
      <w:r>
        <w:t xml:space="preserve">Audit Preparedness:As the company sought Series A funding, investors required audited financial statements that met international standards (Ind AS), which the previous setup could not provide efficiently.</w:t>
      </w:r>
    </w:p>
    <w:bookmarkEnd w:id="22"/>
    <w:bookmarkStart w:id="26" w:name="X245f527afe142655af0a89644127cd84d26b31b"/>
    <w:p>
      <w:pPr>
        <w:pStyle w:val="Heading2"/>
      </w:pPr>
      <w:r>
        <w:t xml:space="preserve">4. The Solution: Engaging a Specialized Accountant</w:t>
      </w:r>
    </w:p>
    <w:p>
      <w:pPr>
        <w:pStyle w:val="FirstParagraph"/>
      </w:pPr>
      <w:r>
        <w:t xml:space="preserve">To address these challenges, TechNova decided to hire a full-time, senior-level Accountant with specific expertise in the IT sector and cross-border transactions. This was not merely an administrative hire but a strategic decision to embed financial discipline into the company culture.</w:t>
      </w:r>
    </w:p>
    <w:bookmarkStart w:id="23" w:name="Xcf79c591a787cf72bb3a52ae0659266c6666843"/>
    <w:p>
      <w:pPr>
        <w:pStyle w:val="Heading3"/>
      </w:pPr>
      <w:r>
        <w:t xml:space="preserve">4.1 Implementation of Automated Accounting Software</w:t>
      </w:r>
    </w:p>
    <w:p>
      <w:pPr>
        <w:pStyle w:val="FirstParagraph"/>
      </w:pPr>
      <w:r>
        <w:t xml:space="preserve">The new Accountant immediately implemented cloud-based accounting software (Tally Prime integrated with Xero) tailored for businesses in India Bangalore. This allowed for:</w:t>
      </w:r>
    </w:p>
    <w:p>
      <w:pPr>
        <w:numPr>
          <w:ilvl w:val="0"/>
          <w:numId w:val="1002"/>
        </w:numPr>
        <w:pStyle w:val="Compact"/>
      </w:pPr>
      <w:r>
        <w:rPr>
          <w:bCs/>
          <w:b/>
        </w:rPr>
        <w:t xml:space="preserve">Real-time Invoicing:</w:t>
      </w:r>
      <w:r>
        <w:t xml:space="preserve">Synchronization between CRM and accounting systems to ensure immediate revenue recognition.</w:t>
      </w:r>
    </w:p>
    <w:p>
      <w:pPr>
        <w:numPr>
          <w:ilvl w:val="0"/>
          <w:numId w:val="1002"/>
        </w:numPr>
        <w:pStyle w:val="Compact"/>
      </w:pPr>
      <w:r>
        <w:t xml:space="preserve">GST Automation:Automated generation of GSTR-1, GSTR-3B, and annual returns, ensuring strict adherence to Indian tax laws while operating from India Bangalore.</w:t>
      </w:r>
    </w:p>
    <w:bookmarkEnd w:id="23"/>
    <w:bookmarkStart w:id="24" w:name="strategic-tax-planning"/>
    <w:p>
      <w:pPr>
        <w:pStyle w:val="Heading3"/>
      </w:pPr>
      <w:r>
        <w:t xml:space="preserve">4.2 Strategic Tax Planning</w:t>
      </w:r>
    </w:p>
    <w:p>
      <w:pPr>
        <w:pStyle w:val="FirstParagraph"/>
      </w:pPr>
      <w:r>
        <w:br/>
      </w:r>
      <w:r>
        <w:t xml:space="preserve">The Accountant restructured the company's export billing process. By leveraging the "Zero-Rated Supply" provision under GST for software exports from India Bangalore, they ensured that TechNova could claim refunds on IGST paid on inputs efficiently. This required precise documentation and coordination with customs authorities, a task requiring high-level accounting expertise.</w:t>
      </w:r>
    </w:p>
    <w:bookmarkEnd w:id="24"/>
    <w:bookmarkStart w:id="25" w:name="X154e37ac38b9d0964d5631b3cdb8c531babb686"/>
    <w:p>
      <w:pPr>
        <w:pStyle w:val="Heading3"/>
      </w:pPr>
      <w:r>
        <w:t xml:space="preserve">4.3 Financial Reporting and Investor Readiness</w:t>
      </w:r>
    </w:p>
    <w:p>
      <w:pPr>
        <w:pStyle w:val="FirstParagraph"/>
      </w:pPr>
      <w:r>
        <w:t xml:space="preserve">The Accountant established monthly KPI dashboards for the CEO and CFO. These reports included Cash Burn Rate, Customer Acquisition Cost (CAC), and Lifetime Value (LTV). Furthermore, the Accountant prepared preliminary Ind AS-compliant financial statements, significantly reducing the time required for external audits during investor due diligence.</w:t>
      </w:r>
    </w:p>
    <w:bookmarkEnd w:id="25"/>
    <w:bookmarkEnd w:id="26"/>
    <w:bookmarkStart w:id="29" w:name="results"/>
    <w:p>
      <w:pPr>
        <w:pStyle w:val="Heading2"/>
      </w:pPr>
      <w:r>
        <w:t xml:space="preserve">5. Results</w:t>
      </w:r>
    </w:p>
    <w:p>
      <w:pPr>
        <w:pStyle w:val="FirstParagraph"/>
      </w:pPr>
      <w:r>
        <w:t xml:space="preserve">Six months after integrating the new accounting framework led by our specialist Accountant in India Bangalore, TechNova observed measurable improvements:</w:t>
      </w:r>
    </w:p>
    <w:p>
      <w:pPr>
        <w:pStyle w:val="BodyText"/>
      </w:pPr>
      <w:r>
        <w:rPr>
          <w:bCs/>
          <w:b/>
        </w:rPr>
        <w:t xml:space="preserve">GST Penalty Reduction</w:t>
      </w:r>
      <w:r>
        <w:br/>
      </w:r>
      <w:r>
        <w:t xml:space="preserve">-100%</w:t>
      </w:r>
      <w:r>
        <w:br/>
      </w:r>
      <w:r>
        <w:t xml:space="preserve">Fully compliant filings</w:t>
      </w:r>
    </w:p>
    <w:p>
      <w:pPr>
        <w:pStyle w:val="BodyText"/>
      </w:pPr>
      <w:r>
        <w:rPr>
          <w:bCs/>
          <w:b/>
        </w:rPr>
        <w:t xml:space="preserve">Time Saved on Bookkeeping</w:t>
      </w:r>
      <w:r>
        <w:br/>
      </w:r>
      <w:r>
        <w:t xml:space="preserve">-40 Hours/Month</w:t>
      </w:r>
      <w:r>
        <w:br/>
      </w:r>
      <w:r>
        <w:t xml:space="preserve">Automation efficiency</w:t>
      </w:r>
    </w:p>
    <w:p>
      <w:pPr>
        <w:pStyle w:val="BodyText"/>
      </w:pPr>
      <w:r>
        <w:t xml:space="preserve">Cash Flow Visibility</w:t>
      </w:r>
      <w:r>
        <w:br/>
      </w:r>
      <w:r>
        <w:t xml:space="preserve">+25% Improvement</w:t>
      </w:r>
      <w:r>
        <w:br/>
      </w:r>
      <w:r>
        <w:t xml:space="preserve">Better liquidity management</w:t>
      </w:r>
    </w:p>
    <w:p>
      <w:pPr>
        <w:pStyle w:val="BodyText"/>
      </w:pPr>
      <w:r>
        <w:t xml:space="preserve">The company successfully secured its Series A funding round, citing robust financial controls and transparent reporting as key confidence boosters for investors. The Accountant's role in ensuring compliance with local regulations in India Bangalore was pivotal in smoothing the due diligence process.</w:t>
      </w:r>
    </w:p>
    <w:bookmarkStart w:id="27" w:name="key-takeaways"/>
    <w:p>
      <w:pPr>
        <w:pStyle w:val="Heading2"/>
      </w:pPr>
      <w:r>
        <w:t xml:space="preserve">6. Key Takeaways</w:t>
      </w:r>
    </w:p>
    <w:p>
      <w:pPr>
        <w:numPr>
          <w:ilvl w:val="0"/>
          <w:numId w:val="1003"/>
        </w:numPr>
        <w:pStyle w:val="Compact"/>
      </w:pPr>
      <w:r>
        <w:rPr>
          <w:bCs/>
          <w:b/>
        </w:rPr>
        <w:t xml:space="preserve">Local Expertise is Crucial:</w:t>
      </w:r>
      <w:r>
        <w:t xml:space="preserve">In a dynamic market like India Bangalore, generalist accounting services are insufficient. Specialists who understand local tax codes (GST, TDS) and international trade laws are essential for tech startups.</w:t>
      </w:r>
    </w:p>
    <w:p>
      <w:pPr>
        <w:numPr>
          <w:ilvl w:val="0"/>
          <w:numId w:val="1003"/>
        </w:numPr>
        <w:pStyle w:val="Compact"/>
      </w:pPr>
      <w:r>
        <w:t xml:space="preserve">Technology Integration:The Accountant did not just do the work; they built systems that automated it. This shift from manual to digital is vital for scalability.</w:t>
      </w:r>
    </w:p>
    <w:p>
      <w:pPr>
        <w:numPr>
          <w:ilvl w:val="0"/>
          <w:numId w:val="1003"/>
        </w:numPr>
        <w:pStyle w:val="Compact"/>
      </w:pPr>
      <w:r>
        <w:rPr>
          <w:bCs/>
          <w:b/>
        </w:rPr>
        <w:t xml:space="preserve">Strategic Partnership:</w:t>
      </w:r>
      <w:r>
        <w:t xml:space="preserve">The Accountant evolved from a back-office function to a strategic partner, providing insights that directly influenced business growth and investor relations.</w:t>
      </w:r>
    </w:p>
    <w:bookmarkEnd w:id="27"/>
    <w:bookmarkStart w:id="28" w:name="conclusion"/>
    <w:p>
      <w:pPr>
        <w:pStyle w:val="Heading2"/>
      </w:pPr>
      <w:r>
        <w:t xml:space="preserve">7. Conclusion</w:t>
      </w:r>
    </w:p>
    <w:p>
      <w:pPr>
        <w:pStyle w:val="FirstParagraph"/>
      </w:pPr>
      <w:r>
        <w:t xml:space="preserve">This case study demonstrates that for startups operating in India Bangalore, investing in high-quality accounting services is not an expense but a critical growth enabler. The specialized Accountant played a transformative role in TechNova's journey, turning financial compliance from a headache into a competitive advantage. As the startup ecosystem in India Bangalore continues to mature, the demand for sophisticated financial management will only increase. Companies that proactively address these needs will be better positioned to scale globally while maintaining robust local compliance.</w:t>
      </w:r>
    </w:p>
    <w:p>
      <w:pPr>
        <w:pStyle w:val="BodyText"/>
      </w:pPr>
      <w:r>
        <w:rPr>
          <w:iCs/>
          <w:i/>
        </w:rPr>
        <w:t xml:space="preserve">This case study highlights the importance of integrating professional accounting practices within the unique economic and regulatory environment of India Bangalore, ensuring sustainable growth and operational excellence.</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Financial Management for a Tech Startup in India Bangalore</dc:title>
  <dc:creator/>
  <dc:language>en</dc:language>
  <cp:keywords/>
  <dcterms:created xsi:type="dcterms:W3CDTF">2026-07-29T21:47:50Z</dcterms:created>
  <dcterms:modified xsi:type="dcterms:W3CDTF">2026-07-29T21:47:50Z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