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in</w:t>
      </w:r>
      <w:r>
        <w:t xml:space="preserve"> </w:t>
      </w:r>
      <w:r>
        <w:t xml:space="preserve">the</w:t>
      </w:r>
      <w:r>
        <w:t xml:space="preserve"> </w:t>
      </w:r>
      <w:r>
        <w:t xml:space="preserve">Ivory</w:t>
      </w:r>
      <w:r>
        <w:t xml:space="preserve"> </w:t>
      </w:r>
      <w:r>
        <w:t xml:space="preserve">Coast</w:t>
      </w:r>
      <w:r>
        <w:t xml:space="preserve"> </w:t>
      </w:r>
      <w:r>
        <w:t xml:space="preserve">Abidjan</w:t>
      </w:r>
      <w:r>
        <w:t xml:space="preserve"> </w:t>
      </w:r>
      <w:r>
        <w:t xml:space="preserve">Context</w:t>
      </w:r>
    </w:p>
    <w:bookmarkStart w:id="36" w:name="Xfeed683f03ee5223835695f2ede0fd9134ba687"/>
    <w:p>
      <w:pPr>
        <w:pStyle w:val="Heading1"/>
      </w:pPr>
      <w:r>
        <w:t xml:space="preserve">A Comprehensive Case Study on the Role of an Accountant in the Economic Ecosystem of Ivory Coast Abidjan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Ivory Coast (Côte d'Ivoire)</w:t>
      </w:r>
      <w:r>
        <w:br/>
      </w:r>
      <w:r>
        <w:rPr>
          <w:bCs/>
          <w:b/>
        </w:rPr>
        <w:t xml:space="preserve">Focal Point:</w:t>
      </w:r>
      <w:r>
        <w:t xml:space="preserve"> </w:t>
      </w:r>
      <w:r>
        <w:t xml:space="preserve">Abidjan Economic Zone</w:t>
      </w:r>
      <w:r>
        <w:br/>
      </w:r>
      <w:r>
        <w:rPr>
          <w:bCs/>
          <w:b/>
        </w:rPr>
        <w:t xml:space="preserve">Status:</w:t>
      </w:r>
      <w:r>
        <w:t xml:space="preserve"> </w:t>
      </w:r>
      <w:r>
        <w:t xml:space="preserve">Confidential Case Study Analysis</w:t>
      </w:r>
    </w:p>
    <w:bookmarkStart w:id="22" w:name="introduction-and-contextual-background"/>
    <w:p>
      <w:pPr>
        <w:pStyle w:val="Heading2"/>
      </w:pPr>
      <w:bookmarkStart w:id="20" w:name="introduction"/>
      <w:bookmarkEnd w:id="20"/>
      <w:bookmarkStart w:id="21" w:name="X5afdfc50ea647ebcaa1796412abd93e135a7b56"/>
      <w:r>
        <w:t xml:space="preserve">1. Introduction and Contextual Background</w:t>
      </w:r>
      <w:bookmarkEnd w:id="21"/>
    </w:p>
    <w:p>
      <w:pPr>
        <w:pStyle w:val="FirstParagraph"/>
      </w:pPr>
      <w:r>
        <w:t xml:space="preserve">The economic landscape of West Africa is currently undergoing a significant transformation, driven by urbanization, digital integration, and regional trade agreements within the Economic Community of West African States (ECOWAS). At the heart of this transformation lies the Ivory Coast Abidjan, which serves not only as the commercial capital of Côte d'Ivoire but also as one of Africa's most dynamic financial hubs. In this bustling metropolis, characterized by high-speed development and complex regulatory frameworks, the role of a professional</w:t>
      </w:r>
      <w:r>
        <w:t xml:space="preserve"> </w:t>
      </w:r>
      <w:r>
        <w:rPr>
          <w:bCs/>
          <w:b/>
        </w:rPr>
        <w:t xml:space="preserve">Accountant</w:t>
      </w:r>
      <w:r>
        <w:t xml:space="preserve"> </w:t>
      </w:r>
      <w:r>
        <w:t xml:space="preserve">has evolved from simple bookkeeping to becoming a critical strategic partner for business sustainability and growth.</w:t>
      </w:r>
    </w:p>
    <w:p>
      <w:pPr>
        <w:pStyle w:val="BodyText"/>
      </w:pPr>
      <w:r>
        <w:t xml:space="preserve">This case study explores the multifaceted responsibilities of an accountant operating within this specific geographic and economic context. It examines how local professionals navigate the unique challenges posed by the Ivorian tax code, international reporting standards, and the rapid digitalization of financial services in Abidjan. The primary objective is to illustrate why expertise in local accounting practices is indispensable for any entity seeking success in Ivory Coast Abidjan.</w:t>
      </w:r>
    </w:p>
    <w:bookmarkEnd w:id="22"/>
    <w:bookmarkStart w:id="25" w:name="X1bd8a8ea3c8d7567ebc93f3d3e0495b42189176"/>
    <w:p>
      <w:pPr>
        <w:pStyle w:val="Heading2"/>
      </w:pPr>
      <w:bookmarkStart w:id="23" w:name="Xbbe0e3a8229ad766bddf174127feaadde3ec621"/>
      <w:bookmarkEnd w:id="23"/>
      <w:r>
        <w:t xml:space="preserve">&lt;2&gt;Company Profile: "Côte d'Ivoire Agri-Logistics Solutions"</w:t>
      </w:r>
    </w:p>
    <w:p>
      <w:pPr>
        <w:pStyle w:val="FirstParagraph"/>
      </w:pPr>
      <w:r>
        <w:t xml:space="preserve">To provide a concrete analysis, we examine a hypothetical mid-sized enterprise named "Côte d'Ivoire Agri-Logistics Solutions" (CIAS). Headquartered in the Plateau district of Ivory Coast Abidjan, CIAS specializes in the exportation of cocoa derivatives and tropical fruits to European markets. The company employs approximately 150 staff members and manages a complex supply chain that spans from rural farms in the interior to port facilities in San Pedro, with administrative oversight based firmly in Abidjan.</w:t>
      </w:r>
    </w:p>
    <w:bookmarkStart w:id="24" w:name="the-financial-challenge"/>
    <w:p>
      <w:pPr>
        <w:pStyle w:val="Heading3"/>
      </w:pPr>
      <w:r>
        <w:t xml:space="preserve">The Financial Challenge</w:t>
      </w:r>
    </w:p>
    <w:p>
      <w:pPr>
        <w:pStyle w:val="FirstParagraph"/>
      </w:pPr>
      <w:r>
        <w:t xml:space="preserve">In 2022, CIAS faced several critical financial hurdles. First, the company struggled with compliance regarding the Harmonized Organization of Accounting in Africa (OHADA) regulations. Second, there was a lack of clarity regarding Value Added Tax (VAT) implications on cross-border transactions within ECOWAS. Third, the internal finance team was overwhelmed by manual data entry processes, leading to delayed financial reporting and an inability to provide real-time insights to stakeholders. The board recognized that without specialized intervention from a senior</w:t>
      </w:r>
      <w:r>
        <w:t xml:space="preserve"> </w:t>
      </w:r>
      <w:r>
        <w:rPr>
          <w:bCs/>
          <w:b/>
        </w:rPr>
        <w:t xml:space="preserve">Accountant</w:t>
      </w:r>
      <w:r>
        <w:t xml:space="preserve"> </w:t>
      </w:r>
      <w:r>
        <w:t xml:space="preserve">familiar with the nuances of Ivory Coast Abidjan’s business environment, the company risked heavy fines and operational stagnation.</w:t>
      </w:r>
    </w:p>
    <w:bookmarkEnd w:id="24"/>
    <w:bookmarkEnd w:id="25"/>
    <w:bookmarkStart w:id="29" w:name="X424fb8575e3b1516a8859ed8372a07d04c85f68"/>
    <w:p>
      <w:pPr>
        <w:pStyle w:val="Heading2"/>
      </w:pPr>
      <w:bookmarkStart w:id="26" w:name="Xcc06a75157d90d8b61515df5ad42226d549697a"/>
      <w:bookmarkEnd w:id="26"/>
      <w:r>
        <w:t xml:space="preserve">&lt;3&gt;The Intervention: Strategic Accounting Practices</w:t>
      </w:r>
    </w:p>
    <w:p>
      <w:pPr>
        <w:pStyle w:val="FirstParagraph"/>
      </w:pPr>
      <w:r>
        <w:t xml:space="preserve">To address these challenges, CIAS engaged a senior financial consultant specializing in regional accounting standards. The following sections detail how this professional addressed the specific issues relevant to Ivory Coast Abidjan.</w:t>
      </w:r>
    </w:p>
    <w:bookmarkStart w:id="27" w:name="X4a66a9af96f135d7f0322f1fd9ea6eab1cb8d64"/>
    <w:p>
      <w:pPr>
        <w:pStyle w:val="Heading3"/>
      </w:pPr>
      <w:r>
        <w:t xml:space="preserve">A. Compliance with OHADA and Local Tax Laws</w:t>
      </w:r>
    </w:p>
    <w:p>
      <w:pPr>
        <w:pStyle w:val="FirstParagraph"/>
      </w:pPr>
      <w:r>
        <w:t xml:space="preserve">The first step taken by the accountant was a comprehensive audit of CIAS’s financial records against the OHADA Uniform Acts. In Ivory Coast, adherence to these standardized accounting principles is mandatory for all commercial entities. The accountant identified discrepancies in asset valuation and liability recognition that did not align with current Ivorian law. By restructuring the chart of accounts to comply strictly with OHADA standards, the company ensured legal compliance and enhanced its credibility with local banks and investors.</w:t>
      </w:r>
    </w:p>
    <w:p>
      <w:pPr>
        <w:pStyle w:val="BodyText"/>
      </w:pPr>
      <w:r>
        <w:t xml:space="preserve">Furthermore, the accountant implemented a rigorous system for monitoring tax obligations under the General Tax Code of Côte d'Ivoire. This included accurate calculation of corporate income taxes (IS) and preparation of annual fiscal declarations. Given that Ivory Coast Abidjan is a high-tax jurisdiction with strict enforcement mechanisms, proactive compliance was essential to avoid penalties that could severely impact cash flow.</w:t>
      </w:r>
    </w:p>
    <w:bookmarkEnd w:id="27"/>
    <w:bookmarkStart w:id="28" w:name="b.-vat-management-in-cross-border-trade"/>
    <w:p>
      <w:pPr>
        <w:pStyle w:val="Heading3"/>
      </w:pPr>
      <w:r>
        <w:t xml:space="preserve">B. VAT Management in Cross-Border Trade</w:t>
      </w:r>
    </w:p>
    <w:p>
      <w:pPr>
        <w:pStyle w:val="FirstParagraph"/>
      </w:pPr>
      <w:r>
        <w:t xml:space="preserve">A significant portion of CIAS’s revenue comes from exports, which are generally subject to a zero-rated VAT mechanism in Ivory Coast. However, the paperwork required to substantiate these zero-rates is complex. The accountant established a robust documentation protocol for export invoices and customs declarations. This ensured that the company could legally reclaim input VAT paid on local purchases while exporting goods without charging VAT abroad. This process not only improved liquidity but also protected the company from potential audits regarding incorrect tax filings.</w:t>
      </w:r>
    </w:p>
    <w:bookmarkEnd w:id="28"/>
    <w:bookmarkEnd w:id="29"/>
    <w:bookmarkStart w:id="32" w:name="digital-transformation-and-efficiency"/>
    <w:p>
      <w:pPr>
        <w:pStyle w:val="Heading2"/>
      </w:pPr>
      <w:bookmarkStart w:id="30" w:name="X1095537535a6fc9b98de4098655e4a0f739ba57"/>
      <w:bookmarkEnd w:id="30"/>
      <w:r>
        <w:t xml:space="preserve">&lt;4&gt;Digital Transformation and Efficiency</w:t>
      </w:r>
    </w:p>
    <w:p>
      <w:pPr>
        <w:pStyle w:val="FirstParagraph"/>
      </w:pPr>
      <w:r>
        <w:t xml:space="preserve">In modern Ivory Coast Abidjan, technology is reshaping business operations. The accountant at CIAS led the digital transformation of the finance department by implementing cloud-based accounting software compatible with OHADA standards. This transition reduced manual errors by 90% and allowed for real-time financial reporting.</w:t>
      </w:r>
    </w:p>
    <w:bookmarkStart w:id="31" w:name="impact-on-decision-making"/>
    <w:p>
      <w:pPr>
        <w:pStyle w:val="Heading3"/>
      </w:pPr>
      <w:r>
        <w:t xml:space="preserve">Impact on Decision Making</w:t>
      </w:r>
    </w:p>
    <w:p>
      <w:pPr>
        <w:pStyle w:val="FirstParagraph"/>
      </w:pPr>
      <w:r>
        <w:t xml:space="preserve">With accurate, up-to-date financial data available instantly, the management team could make informed decisions regarding inventory levels and export volumes. For instance, during a period of global cocoa price volatility, the accountant provided scenario analysis that helped CIAS hedge against currency fluctuations using the local CFA franc ecosystem effectively. This strategic insight was only possible because of the improved data integrity facilitated by modern accounting tools.</w:t>
      </w:r>
    </w:p>
    <w:bookmarkEnd w:id="31"/>
    <w:bookmarkEnd w:id="32"/>
    <w:bookmarkStart w:id="35" w:name="conclusion-and-strategic-implications"/>
    <w:p>
      <w:pPr>
        <w:pStyle w:val="Heading2"/>
      </w:pPr>
      <w:bookmarkStart w:id="33" w:name="Xd5b8ea639b4829d3e63956bddcb456f36392367"/>
      <w:bookmarkEnd w:id="33"/>
      <w:r>
        <w:t xml:space="preserve">&lt;5&gt;Conclusion and Strategic Implications</w:t>
      </w:r>
    </w:p>
    <w:p>
      <w:pPr>
        <w:pStyle w:val="FirstParagraph"/>
      </w:pPr>
      <w:r>
        <w:t xml:space="preserve">This case study demonstrates that in Ivory Coast Abidjan, an accountant is far more than a number-cruncher; they are a guardian of compliance, a driver of efficiency, and a strategic advisor. For businesses operating in this vibrant economic zone, the expertise provided by qualified accounting professionals is essential for navigating the complex interplay between international trade regulations and local Ivorian fiscal policies.</w:t>
      </w:r>
    </w:p>
    <w:bookmarkStart w:id="34" w:name="key-takeaways"/>
    <w:p>
      <w:pPr>
        <w:pStyle w:val="Heading3"/>
      </w:pPr>
      <w:r>
        <w:t xml:space="preserve">Key Takeaways</w:t>
      </w:r>
    </w:p>
    <w:p>
      <w:pPr>
        <w:numPr>
          <w:ilvl w:val="0"/>
          <w:numId w:val="1001"/>
        </w:numPr>
        <w:pStyle w:val="Compact"/>
      </w:pPr>
      <w:r>
        <w:rPr>
          <w:bCs/>
          <w:b/>
        </w:rPr>
        <w:t xml:space="preserve">Regulatory Knowledge:</w:t>
      </w:r>
      <w:r>
        <w:t xml:space="preserve"> </w:t>
      </w:r>
      <w:r>
        <w:t xml:space="preserve">Deep understanding of OHADA laws and the specific tax codes of Côte d'Ivoire is non-negotiable for compliance.</w:t>
      </w:r>
    </w:p>
    <w:p>
      <w:pPr>
        <w:numPr>
          <w:ilvl w:val="0"/>
          <w:numId w:val="1001"/>
        </w:numPr>
        <w:pStyle w:val="Compact"/>
      </w:pPr>
      <w:r>
        <w:rPr>
          <w:bCs/>
          <w:b/>
        </w:rPr>
        <w:t xml:space="preserve">Risk Management:</w:t>
      </w:r>
    </w:p>
    <w:p>
      <w:pPr>
        <w:numPr>
          <w:ilvl w:val="0"/>
          <w:numId w:val="1001"/>
        </w:numPr>
        <w:pStyle w:val="Compact"/>
      </w:pPr>
      <w:r>
        <w:rPr>
          <w:bCs/>
          <w:b/>
        </w:rPr>
        <w:t xml:space="preserve">Digital Adaptation:</w:t>
      </w:r>
      <w:r>
        <w:t xml:space="preserve"> </w:t>
      </w:r>
      <w:r>
        <w:t xml:space="preserve">Leveraging technology enhances accuracy and provides the real-time data necessary for competitive advantage in a fast-paced market.</w:t>
      </w:r>
    </w:p>
    <w:p>
      <w:pPr>
        <w:pStyle w:val="FirstParagraph"/>
      </w:pPr>
      <w:r>
        <w:t xml:space="preserve">In conclusion, as Ivory Coast Abidjan continues to solidify its position as a leading economic power in West Africa, the demand for high-caliber accounting services will only increase. Companies that recognize the strategic value of their financial teams and invest in specialized expertise will be best positioned to thrive in this dynamic environment. The synergy between robust accounting practices and regional economic growth remains a critical driver for sustainable business success.</w:t>
      </w:r>
    </w:p>
    <w:p>
      <w:r>
        <w:pict>
          <v:rect style="width:0;height:1.5pt" o:hralign="center" o:hrstd="t" o:hr="t"/>
        </w:pict>
      </w:r>
    </w:p>
    <w:p>
      <w:pPr>
        <w:pStyle w:val="FirstParagraph"/>
      </w:pPr>
      <w:r>
        <w:rPr>
          <w:iCs/>
          <w:i/>
        </w:rPr>
        <w:t xml:space="preserve">Note: This document is a fictionalized case study intended for educational purposes to highlight the importance of professional accounting standards in Ivory Coast Abidjan.</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in the Ivory Coast Abidjan Context</dc:title>
  <dc:creator/>
  <dc:language>en</dc:language>
  <cp:keywords/>
  <dcterms:created xsi:type="dcterms:W3CDTF">2026-07-29T04:27:29Z</dcterms:created>
  <dcterms:modified xsi:type="dcterms:W3CDTF">2026-07-29T04:27:29Z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