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Japan</w:t>
      </w:r>
      <w:r>
        <w:t xml:space="preserve"> </w:t>
      </w:r>
      <w:r>
        <w:t xml:space="preserve">Kyoto</w:t>
      </w:r>
    </w:p>
    <w:bookmarkStart w:id="29" w:name="Xf562f2df65adc2c9a8e13a26dd5912d4eaacdc8"/>
    <w:p>
      <w:pPr>
        <w:pStyle w:val="Heading1"/>
      </w:pPr>
      <w:r>
        <w:t xml:space="preserve">Ancient Traditions, Modern ledgers: A Case Study of the Accountant in Japan Kyoto</w:t>
      </w:r>
    </w:p>
    <w:p>
      <w:pPr>
        <w:pStyle w:val="FirstParagraph"/>
      </w:pPr>
      <w:r>
        <w:rPr>
          <w:bCs/>
          <w:b/>
        </w:rPr>
        <w:t xml:space="preserve">Date:</w:t>
      </w:r>
      <w:r>
        <w:t xml:space="preserve"> </w:t>
      </w:r>
      <w:r>
        <w:t xml:space="preserve">October 2023</w:t>
      </w:r>
      <w:r>
        <w:br/>
      </w:r>
      <w:r>
        <w:rPr>
          <w:bCs/>
          <w:b/>
        </w:rPr>
        <w:t xml:space="preserve">Subject:</w:t>
      </w:r>
      <w:r>
        <w:t xml:space="preserve">The evolving role of the Accountant within the unique socio-economic landscape of Japan Kyoto.</w:t>
      </w:r>
      <w:r>
        <w:br/>
      </w:r>
      <w:r>
        <w:rPr>
          <w:iCs/>
          <w:i/>
        </w:rPr>
        <w:t xml:space="preserve">This document analyzes how modern accounting practices intersect with traditional business cultures in one of Japan’s most historic cities.</w:t>
      </w:r>
    </w:p>
    <w:bookmarkStart w:id="20" w:name="Xcee2722440782c5c9fb1c96757613a1417bf82d"/>
    <w:p>
      <w:pPr>
        <w:pStyle w:val="Heading2"/>
      </w:pPr>
      <w:r>
        <w:t xml:space="preserve">1. Introduction: The Intersection of Heritage and Finance</w:t>
      </w:r>
    </w:p>
    <w:p>
      <w:pPr>
        <w:pStyle w:val="FirstParagraph"/>
      </w:pPr>
      <w:r>
        <w:t xml:space="preserve">In the heart of the Kansai region, where geisha dance beneath cherry blossoms and tea ceremonies are performed with ritualistic precision, lies a paradoxical economic environment. Japan Kyoto is not merely a tourist destination; it is a hub for centuries-old craftsmanship, family-owned conglomerates (</w:t>
      </w:r>
      <w:r>
        <w:rPr>
          <w:iCs/>
          <w:i/>
        </w:rPr>
        <w:t xml:space="preserve">Keiretsu</w:t>
      </w:r>
      <w:r>
        <w:t xml:space="preserve">), and emerging tech startups. For the modern Accountant operating in this region, the challenge is not just balancing books; it is navigating a complex web of cultural expectations, stringent regulatory frameworks, and the transition from generational management to corporate professionalization.</w:t>
      </w:r>
    </w:p>
    <w:p>
      <w:pPr>
        <w:pStyle w:val="BodyText"/>
      </w:pPr>
      <w:r>
        <w:t xml:space="preserve">This case study explores how an Accountant functions within Japan Kyoto. It examines the dual burden of adhering to Japanese Generally Accepted Accounting Principles (J-GAAP) while adapting to international standards for foreign investors who are increasingly drawn to this historic city's unique value proposition.</w:t>
      </w:r>
    </w:p>
    <w:bookmarkEnd w:id="20"/>
    <w:bookmarkStart w:id="21" w:name="X787195f6c3acf549ae457db1d4dd78d8f78e02e"/>
    <w:p>
      <w:pPr>
        <w:pStyle w:val="Heading2"/>
      </w:pPr>
      <w:r>
        <w:t xml:space="preserve">2. Contextual Background: The Unique Ecosystem of Japan Kyoto</w:t>
      </w:r>
    </w:p>
    <w:p>
      <w:pPr>
        <w:pStyle w:val="FirstParagraph"/>
      </w:pPr>
      <w:r>
        <w:t xml:space="preserve">To understand the role of the Accountant, one must first understand the environment. Japan Kyoto is characterized by a high concentration of small and medium-sized enterprises (SMEs) that have been in operation for over a century. These businesses often rely on</w:t>
      </w:r>
      <w:r>
        <w:t xml:space="preserve"> </w:t>
      </w:r>
      <w:r>
        <w:rPr>
          <w:iCs/>
          <w:i/>
        </w:rPr>
        <w:t xml:space="preserve">Keiretsu</w:t>
      </w:r>
      <w:r>
        <w:t xml:space="preserve"> </w:t>
      </w:r>
      <w:r>
        <w:t xml:space="preserve">networks—groups of companies with interlocking business relationships and shareholdings. In this ecosystem, trust and long-term relationships often supersede short-term profit maximization.</w:t>
      </w:r>
    </w:p>
    <w:p>
      <w:pPr>
        <w:pStyle w:val="BodyText"/>
      </w:pPr>
      <w:r>
        <w:t xml:space="preserve">The local economy is heavily influenced by tourism, which has fluctuated dramatically in recent years due to global events. However, post-pandemic recovery has been robust in Japan Kyoto compared to other regions. This volatility requires financial professionals who are agile enough to handle rapid shifts in cash flow while maintaining the stability that traditional partners expect.</w:t>
      </w:r>
    </w:p>
    <w:bookmarkEnd w:id="21"/>
    <w:bookmarkStart w:id="24" w:name="Xa759d8e8e1f6e55021479c3843ec642d3e51a2c"/>
    <w:p>
      <w:pPr>
        <w:pStyle w:val="Heading2"/>
      </w:pPr>
      <w:r>
        <w:t xml:space="preserve">3. The Role of the Accountant: Beyond Number Crunching</w:t>
      </w:r>
    </w:p>
    <w:p>
      <w:pPr>
        <w:pStyle w:val="FirstParagraph"/>
      </w:pPr>
      <w:r>
        <w:t xml:space="preserve">In many Western contexts, an Accountant is viewed primarily as a compliance officer. However, in Japan Kyoto, the role is significantly more holistic. The modern Accountant serves as a strategic advisor, a cultural mediator, and a guardian of corporate legacy.</w:t>
      </w:r>
    </w:p>
    <w:bookmarkStart w:id="22" w:name="navigating-regulatory-complexity"/>
    <w:p>
      <w:pPr>
        <w:pStyle w:val="Heading3"/>
      </w:pPr>
      <w:r>
        <w:t xml:space="preserve">3.1 Navigating Regulatory Complexity</w:t>
      </w:r>
    </w:p>
    <w:p>
      <w:pPr>
        <w:pStyle w:val="FirstParagraph"/>
      </w:pPr>
      <w:r>
        <w:t xml:space="preserve">The tax code in Japan is notoriously complex, with significant differences between national tax laws and local municipal ordinances that may apply to heritage preservation zones common in Japan Kyoto. The Accountant must ensure compliance not only with the National Tax Agency but also with local Kyoto city regulations regarding energy efficiency grants for traditional wooden structures (</w:t>
      </w:r>
      <w:r>
        <w:rPr>
          <w:iCs/>
          <w:i/>
        </w:rPr>
        <w:t xml:space="preserve">Machiya</w:t>
      </w:r>
      <w:r>
        <w:t xml:space="preserve">). Failure to navigate these nuances can result in lost subsidies or legal penalties.</w:t>
      </w:r>
    </w:p>
    <w:bookmarkEnd w:id="22"/>
    <w:bookmarkStart w:id="23" w:name="bridging-cultural-gaps"/>
    <w:p>
      <w:pPr>
        <w:pStyle w:val="Heading3"/>
      </w:pPr>
      <w:r>
        <w:t xml:space="preserve">2.2 Bridging Cultural Gaps</w:t>
      </w:r>
    </w:p>
    <w:p>
      <w:pPr>
        <w:pStyle w:val="FirstParagraph"/>
      </w:pPr>
      <w:r>
        <w:t xml:space="preserve">A significant portion of the Accountant’s role involves communication. Many elder business owners in Japan Kyoto prefer face-to-face interactions and may find digital reporting alienating. The Accountant must translate complex financial data into narratives that resonate with traditional values, such as "stability" and "continuity." Furthermore, as foreign investment increases, the Accountant acts as a bridge for international stakeholders who may not understand the nuances of Japanese business etiquette or the importance of</w:t>
      </w:r>
      <w:r>
        <w:t xml:space="preserve"> </w:t>
      </w:r>
      <w:r>
        <w:rPr>
          <w:iCs/>
          <w:i/>
        </w:rPr>
        <w:t xml:space="preserve">honkatsu</w:t>
      </w:r>
      <w:r>
        <w:t xml:space="preserve"> </w:t>
      </w:r>
      <w:r>
        <w:t xml:space="preserve">(actual office) vs. virtual addresses.</w:t>
      </w:r>
    </w:p>
    <w:bookmarkEnd w:id="23"/>
    <w:bookmarkEnd w:id="24"/>
    <w:bookmarkStart w:id="25" w:name="Xd5b381afe7b3da31d5d99ca39cbb1badcc1f6af"/>
    <w:p>
      <w:pPr>
        <w:pStyle w:val="Heading2"/>
      </w:pPr>
      <w:r>
        <w:t xml:space="preserve">4. Challenges Faced by Professionals in Japan Kyoto</w:t>
      </w:r>
    </w:p>
    <w:p>
      <w:pPr>
        <w:pStyle w:val="FirstParagraph"/>
      </w:pPr>
      <w:r>
        <w:t xml:space="preserve">The landscape is not without its obstacles. The aging population in Japan, particularly prevalent in historic cities like Japan Kyoto, poses a severe succession crisis for many family-owned businesses. The Accountant is often the first professional to be brought in during these succession planning phases.</w:t>
      </w:r>
    </w:p>
    <w:p>
      <w:pPr>
        <w:numPr>
          <w:ilvl w:val="0"/>
          <w:numId w:val="1001"/>
        </w:numPr>
        <w:pStyle w:val="Compact"/>
      </w:pPr>
      <w:r>
        <w:rPr>
          <w:bCs/>
          <w:b/>
        </w:rPr>
        <w:t xml:space="preserve">Labor Shortages:</w:t>
      </w:r>
      <w:r>
        <w:t xml:space="preserve"> </w:t>
      </w:r>
      <w:r>
        <w:t xml:space="preserve">There is a critical shortage of skilled accountants willing to work in traditional firms that offer less flexibility than Tokyo-based multinational firms.</w:t>
      </w:r>
    </w:p>
    <w:p>
      <w:pPr>
        <w:numPr>
          <w:ilvl w:val="0"/>
          <w:numId w:val="1001"/>
        </w:numPr>
        <w:pStyle w:val="Compact"/>
      </w:pPr>
      <w:r>
        <w:rPr>
          <w:bCs/>
          <w:b/>
        </w:rPr>
        <w:t xml:space="preserve">Digital Transformation (DX):</w:t>
      </w:r>
      <w:r>
        <w:t xml:space="preserve"> </w:t>
      </w:r>
      <w:r>
        <w:t xml:space="preserve">Many older companies in Japan Kyoto are resistant to cloud accounting software. The Accountant must lead the change management process, convincing stakeholders that digitalization does not erase their heritage but protects it.</w:t>
      </w:r>
    </w:p>
    <w:p>
      <w:pPr>
        <w:numPr>
          <w:ilvl w:val="0"/>
          <w:numId w:val="1001"/>
        </w:numPr>
        <w:pStyle w:val="Compact"/>
      </w:pPr>
      <w:r>
        <w:rPr>
          <w:bCs/>
          <w:b/>
        </w:rPr>
        <w:t xml:space="preserve">Currency Fluctuation:</w:t>
      </w:r>
      <w:r>
        <w:t xml:space="preserve"> </w:t>
      </w:r>
      <w:r>
        <w:t xml:space="preserve">For businesses relying on inbound tourism from abroad, the strength of the Yen impacts profitability significantly. The Accountant must provide hedging strategies and real-time financial modeling to protect margins.</w:t>
      </w:r>
    </w:p>
    <w:bookmarkEnd w:id="25"/>
    <w:bookmarkStart w:id="26" w:name="Xcd9a2dc4bb21de2f6c73e71f73d8de2f35a1cde"/>
    <w:p>
      <w:pPr>
        <w:pStyle w:val="Heading2"/>
      </w:pPr>
      <w:r>
        <w:t xml:space="preserve">5. Case Example: The Restoration of a Traditional Machiya</w:t>
      </w:r>
    </w:p>
    <w:p>
      <w:pPr>
        <w:pStyle w:val="FirstParagraph"/>
      </w:pPr>
      <w:r>
        <w:t xml:space="preserve">To illustrate these points, consider the case of "Sakura Textiles," a third-generation dyeing company based in the Gion district of Japan Kyoto. Facing declining domestic demand, the owner sought to renovate his historic workshop into a boutique hotel and retail space.</w:t>
      </w:r>
    </w:p>
    <w:p>
      <w:pPr>
        <w:pStyle w:val="BodyText"/>
      </w:pPr>
      <w:r>
        <w:t xml:space="preserve">The Accountant involved did not merely handle tax filings. They:</w:t>
      </w:r>
    </w:p>
    <w:p>
      <w:pPr>
        <w:numPr>
          <w:ilvl w:val="0"/>
          <w:numId w:val="1002"/>
        </w:numPr>
        <w:pStyle w:val="Compact"/>
      </w:pPr>
      <w:r>
        <w:rPr>
          <w:bCs/>
          <w:b/>
        </w:rPr>
        <w:t xml:space="preserve">Navigated Subsidies:</w:t>
      </w:r>
      <w:r>
        <w:t xml:space="preserve"> </w:t>
      </w:r>
      <w:r>
        <w:t xml:space="preserve">Identified specific Kyoto Prefecture grants for heritage conservation, reducing renovation costs by 15%.</w:t>
      </w:r>
    </w:p>
    <w:p>
      <w:pPr>
        <w:numPr>
          <w:ilvl w:val="0"/>
          <w:numId w:val="1002"/>
        </w:numPr>
        <w:pStyle w:val="Compact"/>
      </w:pPr>
      <w:r>
        <w:rPr>
          <w:bCs/>
          <w:b/>
        </w:rPr>
        <w:t xml:space="preserve">Cash Flow Management:</w:t>
      </w:r>
      <w:r>
        <w:t xml:space="preserve"> </w:t>
      </w:r>
      <w:r>
        <w:t xml:space="preserve">Structured a phased financing plan that accounted for the long lead times typical of traditional craftsmanship in Japan Kyoto.</w:t>
      </w:r>
    </w:p>
    <w:p>
      <w:pPr>
        <w:numPr>
          <w:ilvl w:val="0"/>
          <w:numId w:val="1002"/>
        </w:numPr>
        <w:pStyle w:val="Compact"/>
      </w:pPr>
      <w:r>
        <w:rPr>
          <w:bCs/>
          <w:b/>
        </w:rPr>
        <w:t xml:space="preserve">Tax Strategy:</w:t>
      </w:r>
      <w:r>
        <w:t xml:space="preserve"> </w:t>
      </w:r>
      <w:r>
        <w:t xml:space="preserve">Implemented depreciation schedules that optimized tax liabilities during the construction phase, ensuring liquidity remained intact.</w:t>
      </w:r>
    </w:p>
    <w:p>
      <w:pPr>
        <w:pStyle w:val="FirstParagraph"/>
      </w:pPr>
      <w:r>
        <w:t xml:space="preserve">This holistic approach transformed a financial burden into a strategic asset, allowing the company to remain profitable while preserving cultural integrity. This exemplifies how an Accountant in Japan Kyoto adds value beyond basic compliance.</w:t>
      </w:r>
    </w:p>
    <w:bookmarkEnd w:id="26"/>
    <w:bookmarkStart w:id="27" w:name="X02e903502fd43c5d8193a9702dbd7ddc9d13549"/>
    <w:p>
      <w:pPr>
        <w:pStyle w:val="Heading2"/>
      </w:pPr>
      <w:r>
        <w:t xml:space="preserve">6. The Future Outlook: Technology and Tradition</w:t>
      </w:r>
    </w:p>
    <w:p>
      <w:pPr>
        <w:pStyle w:val="FirstParagraph"/>
      </w:pPr>
      <w:r>
        <w:t xml:space="preserve">The future for the Accountant in Japan Kyoto lies at the intersection of technology and tradition. Artificial Intelligence and blockchain are beginning to streamline auditing processes, but their adoption is slow due to risk aversion. However, the younger generation of business leaders in Japan Kyoto is more open to these innovations.</w:t>
      </w:r>
    </w:p>
    <w:p>
      <w:pPr>
        <w:pStyle w:val="BodyText"/>
      </w:pPr>
      <w:r>
        <w:t xml:space="preserve">Furthermore, as Japan pushes for greater English proficiency in its workforce, Accountants must increasingly be bilingual or work within teams that are. The ability to report financials in a way that is accessible to international investors will become a key differentiator for firms operating in Japan Kyoto.</w:t>
      </w:r>
    </w:p>
    <w:bookmarkEnd w:id="27"/>
    <w:bookmarkStart w:id="28" w:name="conclusion"/>
    <w:p>
      <w:pPr>
        <w:pStyle w:val="Heading2"/>
      </w:pPr>
      <w:r>
        <w:t xml:space="preserve">7. Conclusion</w:t>
      </w:r>
    </w:p>
    <w:p>
      <w:pPr>
        <w:pStyle w:val="FirstParagraph"/>
      </w:pPr>
      <w:r>
        <w:t xml:space="preserve">The Accountant in Japan Kyoto is no longer just a number-cruncher; they are essential strategic partners who help bridge the gap between Japan’s rich historical heritage and its dynamic future. They navigate the complexities of local regulations, manage cultural expectations, and drive digital transformation.</w:t>
      </w:r>
    </w:p>
    <w:p>
      <w:pPr>
        <w:pStyle w:val="BodyText"/>
      </w:pPr>
      <w:r>
        <w:t xml:space="preserve">For businesses operating in or looking to invest in Japan Kyoto, understanding this multifaceted role is crucial. The success of a business in this region depends not just on the quality of its products or services, but on the financial stewardship provided by an Accountant who respects tradition while embracing modernity. As Japan Kyoto continues to evolve as a global cultural and economic hub, the demand for sophisticated, culturally intelligent financial expertise will only grow.</w:t>
      </w:r>
    </w:p>
    <w:p>
      <w:pPr>
        <w:pStyle w:val="BodyText"/>
      </w:pPr>
      <w:r>
        <w:rPr>
          <w:bCs/>
          <w:b/>
        </w:rPr>
        <w:t xml:space="preserve">Key Takeaway:</w:t>
      </w:r>
      <w:r>
        <w:t xml:space="preserve"> </w:t>
      </w:r>
      <w:r>
        <w:t xml:space="preserve">In Japan Kyoto, accounting is an art form that requires a deep understanding of local culture, regulatory nuance, and historical context. The most successful Accountants are those who can honor the past while securing the financial future of their clients.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Accountant in Japan Kyoto</dc:title>
  <dc:creator/>
  <dc:language>en</dc:language>
  <cp:keywords/>
  <dcterms:created xsi:type="dcterms:W3CDTF">2026-07-29T03:30:22Z</dcterms:created>
  <dcterms:modified xsi:type="dcterms:W3CDTF">2026-07-29T03:30:22Z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