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Leadership</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0" w:name="Xdf5fa57ac2aca3b1d78df4b61c3984e218a8433"/>
    <w:p>
      <w:pPr>
        <w:pStyle w:val="Heading1"/>
      </w:pPr>
      <w:r>
        <w:t xml:space="preserve">The Evolution of the Modern Accountant in Kazakhstan Almaty</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Report</w:t>
      </w:r>
      <w:r>
        <w:br/>
      </w:r>
    </w:p>
    <w:p>
      <w:pPr>
        <w:pStyle w:val="BodyText"/>
      </w:pPr>
      <w:r>
        <w:t xml:space="preserve">Drafting Body:</w:t>
      </w:r>
    </w:p>
    <w:p>
      <w:pPr>
        <w:pStyle w:val="BodyText"/>
      </w:pPr>
      <w:r>
        <w:rPr>
          <w:iCs/>
          <w:i/>
        </w:rPr>
        <w:t xml:space="preserve">i</w:t>
      </w:r>
      <w:r>
        <w:rPr>
          <w:vertAlign w:val="superscript"/>
          <w:iCs/>
          <w:i/>
        </w:rPr>
        <w:t xml:space="preserve">(Note: This is a placeholder for the hypothetical consulting firm or research institution that drafted this case study.)</w:t>
      </w:r>
    </w:p>
    <w:bookmarkEnd w:id="20"/>
    <w:bookmarkStart w:id="34" w:name="executive-summary"/>
    <w:p>
      <w:pPr>
        <w:pStyle w:val="Heading1"/>
      </w:pPr>
      <w:r>
        <w:t xml:space="preserve">Executive Summary</w:t>
      </w:r>
    </w:p>
    <w:p>
      <w:pPr>
        <w:pStyle w:val="FirstParagraph"/>
      </w:pPr>
      <w:r>
        <w:t xml:space="preserve">In the rapidly evolving economic landscape of Central Asia, the city of</w:t>
      </w:r>
      <w:r>
        <w:t xml:space="preserve"> </w:t>
      </w:r>
      <w:r>
        <w:rPr>
          <w:bCs/>
          <w:b/>
        </w:rPr>
        <w:t xml:space="preserve">Kazakhstan Almaty</w:t>
      </w:r>
      <w:r>
        <w:t xml:space="preserve"> </w:t>
      </w:r>
      <w:r>
        <w:t xml:space="preserve">stands as a beacon of business activity and financial innovation. As a hub for both local enterprises and international corporations seeking entry into Eurasian markets,</w:t>
      </w:r>
      <w:r>
        <w:t xml:space="preserve"> </w:t>
      </w:r>
      <w:r>
        <w:rPr>
          <w:bCs/>
          <w:b/>
        </w:rPr>
        <w:t xml:space="preserve">Kazakhstan Almaty</w:t>
      </w:r>
      <w:r>
        <w:t xml:space="preserve"> </w:t>
      </w:r>
      <w:r>
        <w:t xml:space="preserve">presents unique opportunities and challenges. This case study explores the critical role of the</w:t>
      </w:r>
      <w:r>
        <w:t xml:space="preserve"> </w:t>
      </w:r>
      <w:r>
        <w:t xml:space="preserve">Accountant</w:t>
      </w:r>
      <w:r>
        <w:t xml:space="preserve"> </w:t>
      </w:r>
      <w:r>
        <w:t xml:space="preserve">in this dynamic environment. It examines how modern accounting practices are shifting from traditional compliance-focused roles to strategic financial partnership, driving growth, ensuring regulatory adherence, and fostering transparency within businesses operating in</w:t>
      </w:r>
      <w:r>
        <w:t xml:space="preserve"> </w:t>
      </w:r>
      <w:r>
        <w:rPr>
          <w:bCs/>
          <w:b/>
        </w:rPr>
        <w:t xml:space="preserve">Kazakhstan Almaty</w:t>
      </w:r>
      <w:r>
        <w:t xml:space="preserve">.</w:t>
      </w:r>
    </w:p>
    <w:bookmarkStart w:id="21" w:name="X6e8a4e29d6fcab37282a1c16050d722cf86c9fd"/>
    <w:p>
      <w:pPr>
        <w:pStyle w:val="Heading2"/>
      </w:pPr>
      <w:r>
        <w:t xml:space="preserve">1. Introduction: The Context of Kazakhstan Almaty</w:t>
      </w:r>
    </w:p>
    <w:p>
      <w:pPr>
        <w:pStyle w:val="FirstParagraph"/>
      </w:pPr>
      <w:r>
        <w:rPr>
          <w:bCs/>
          <w:b/>
        </w:rPr>
        <w:t xml:space="preserve">Kazakhstan Almaty</w:t>
      </w:r>
      <w:r>
        <w:t xml:space="preserve">, the largest city in Kazakhstan and its former capital, serves as the nation's primary financial and cultural center. Despite Astana being the political capital,</w:t>
      </w:r>
      <w:r>
        <w:t xml:space="preserve"> </w:t>
      </w:r>
      <w:r>
        <w:rPr>
          <w:bCs/>
          <w:b/>
        </w:rPr>
        <w:t xml:space="preserve">Kazakhstan Almaty</w:t>
      </w:r>
      <w:r>
        <w:t xml:space="preserve"> </w:t>
      </w:r>
      <w:r>
        <w:t xml:space="preserve">remains where multinational corporations establish their regional headquarters, leading to a vibrant ecosystem of startups, SMEs (Small and Medium-sized Enterprises), and large industrial conglomerates. The economic environment here is characterized by a mix of traditional resource-based industries and emerging sectors such as fintech, logistics, and digital services.</w:t>
      </w:r>
    </w:p>
    <w:p>
      <w:pPr>
        <w:pStyle w:val="BodyText"/>
      </w:pPr>
      <w:r>
        <w:t xml:space="preserve">In this bustling metropolis, the demand for high-quality financial management has never been higher. However, businesses face complex regulatory frameworks influenced by both local Kazakh laws and international standards like IFRS (International Financial Reporting Standards). This complexity underscores the indispensable role of the</w:t>
      </w:r>
      <w:r>
        <w:t xml:space="preserve"> </w:t>
      </w:r>
      <w:r>
        <w:t xml:space="preserve">Accountant</w:t>
      </w:r>
      <w:r>
        <w:t xml:space="preserve"> </w:t>
      </w:r>
      <w:r>
        <w:t xml:space="preserve">who must navigate these waters with precision and strategic insight.</w:t>
      </w:r>
    </w:p>
    <w:bookmarkEnd w:id="21"/>
    <w:bookmarkStart w:id="25" w:name="the-changing-role-of-the-accountant"/>
    <w:p>
      <w:pPr>
        <w:pStyle w:val="Heading2"/>
      </w:pPr>
      <w:r>
        <w:t xml:space="preserve">2. The Changing Role of the Accountant</w:t>
      </w:r>
    </w:p>
    <w:p>
      <w:pPr>
        <w:pStyle w:val="FirstParagraph"/>
      </w:pPr>
      <w:r>
        <w:t xml:space="preserve">Gone are the days when an</w:t>
      </w:r>
      <w:r>
        <w:t xml:space="preserve"> </w:t>
      </w:r>
      <w:r>
        <w:t xml:space="preserve">Accountant</w:t>
      </w:r>
      <w:r>
        <w:t xml:space="preserve">Kazakhstan Almaty, the modern professional is expected to be a strategic advisor, a risk manager, and a technology integrator. This case study highlights three key pillars of this transformation:</w:t>
      </w:r>
    </w:p>
    <w:bookmarkStart w:id="22" w:name="compliance-and-regulatory-navigation"/>
    <w:p>
      <w:pPr>
        <w:pStyle w:val="Heading3"/>
      </w:pPr>
      <w:r>
        <w:t xml:space="preserve">2.1 Compliance and Regulatory Navigation</w:t>
      </w:r>
    </w:p>
    <w:p>
      <w:pPr>
        <w:pStyle w:val="FirstParagraph"/>
      </w:pPr>
      <w:r>
        <w:t xml:space="preserve">Tax laws in Kazakhstan are subject to periodic amendments aimed at increasing transparency and attracting foreign investment. For businesses in</w:t>
      </w:r>
      <w:r>
        <w:t xml:space="preserve"> </w:t>
      </w:r>
      <w:r>
        <w:rPr>
          <w:bCs/>
          <w:b/>
        </w:rPr>
        <w:t xml:space="preserve">Kazakhstan Almaty</w:t>
      </w:r>
      <w:r>
        <w:t xml:space="preserve">, staying compliant is not optional—it is a survival mechanism. The</w:t>
      </w:r>
      <w:r>
        <w:t xml:space="preserve"> </w:t>
      </w:r>
      <w:r>
        <w:t xml:space="preserve">Accountant</w:t>
      </w:r>
    </w:p>
    <w:p>
      <w:pPr>
        <w:pStyle w:val="BodyText"/>
      </w:pPr>
      <w:r>
        <w:rPr>
          <w:bCs/>
          <w:b/>
        </w:rPr>
        <w:t xml:space="preserve">Key Insight:</w:t>
      </w:r>
      <w:r>
        <w:t xml:space="preserve"> </w:t>
      </w:r>
      <w:r>
        <w:t xml:space="preserve">A recent survey of businesses in</w:t>
      </w:r>
      <w:r>
        <w:t xml:space="preserve"> </w:t>
      </w:r>
      <w:r>
        <w:rPr>
          <w:bCs/>
          <w:b/>
        </w:rPr>
        <w:t xml:space="preserve">Kazakhstan Almaty</w:t>
      </w:r>
    </w:p>
    <w:bookmarkEnd w:id="22"/>
    <w:bookmarkStart w:id="23" w:name="Xbc1d47106519f80c3edd7c27af21b4cf818660a"/>
    <w:p>
      <w:pPr>
        <w:pStyle w:val="Heading3"/>
      </w:pPr>
      <w:r>
        <w:t xml:space="preserve">2.2 Digital Transformation and Fintech Integration</w:t>
      </w:r>
    </w:p>
    <w:p>
      <w:pPr>
        <w:pStyle w:val="FirstParagraph"/>
      </w:pPr>
      <w:r>
        <w:rPr>
          <w:bCs/>
          <w:b/>
        </w:rPr>
        <w:t xml:space="preserve">Kazakhstan Almaty</w:t>
      </w:r>
      <w:r>
        <w:t xml:space="preserve">Accountant must possess digital literacy alongside traditional bookkeeping skills.</w:t>
      </w:r>
    </w:p>
    <w:p>
      <w:pPr>
        <w:pStyle w:val="BodyText"/>
      </w:pPr>
      <w:r>
        <w:t xml:space="preserve">In this case study, we observe a mid-sized logistics company based in</w:t>
      </w:r>
      <w:r>
        <w:t xml:space="preserve"> </w:t>
      </w:r>
      <w:r>
        <w:rPr>
          <w:bCs/>
          <w:b/>
        </w:rPr>
        <w:t xml:space="preserve">Kazakhstan Almaty</w:t>
      </w:r>
    </w:p>
    <w:bookmarkEnd w:id="23"/>
    <w:bookmarkStart w:id="24" w:name="strategic-financial-advisory"/>
    <w:p>
      <w:pPr>
        <w:pStyle w:val="Heading3"/>
      </w:pPr>
      <w:r>
        <w:t xml:space="preserve">2.3 Strategic Financial Advisory</w:t>
      </w:r>
    </w:p>
    <w:p>
      <w:pPr>
        <w:pStyle w:val="FirstParagraph"/>
      </w:pPr>
      <w:r>
        <w:t xml:space="preserve">Beyond compliance, accountants in</w:t>
      </w:r>
      <w:r>
        <w:t xml:space="preserve"> </w:t>
      </w:r>
      <w:r>
        <w:rPr>
          <w:bCs/>
          <w:b/>
        </w:rPr>
        <w:t xml:space="preserve">Kazakhstan AlmatyKazakhstan Almaty</w:t>
      </w:r>
      <w:r>
        <w:t xml:space="preserve">, an accountant’s advice on funding structures can be the difference between scaling successfully or failing due to liquidity issues.</w:t>
      </w:r>
    </w:p>
    <w:bookmarkEnd w:id="24"/>
    <w:bookmarkEnd w:id="25"/>
    <w:bookmarkStart w:id="29" w:name="case-example-a-local-manufacturing-firm"/>
    <w:p>
      <w:pPr>
        <w:pStyle w:val="Heading2"/>
      </w:pPr>
      <w:r>
        <w:t xml:space="preserve">3. Case Example: A Local Manufacturing Firm</w:t>
      </w:r>
    </w:p>
    <w:p>
      <w:pPr>
        <w:pStyle w:val="FirstParagraph"/>
      </w:pPr>
      <w:r>
        <w:t xml:space="preserve">To illustrate these points, let us examine a hypothetical case of "Almaty Steel Solutions," a medium-sized manufacturing firm located in</w:t>
      </w:r>
      <w:r>
        <w:t xml:space="preserve"> </w:t>
      </w:r>
      <w:r>
        <w:rPr>
          <w:bCs/>
          <w:b/>
        </w:rPr>
        <w:t xml:space="preserve">Kazakhstan Almaty</w:t>
      </w:r>
      <w:r>
        <w:t xml:space="preserve">. Facing pressure from global supply chain disruptions and fluctuating raw material costs, the company sought to enhance its financial resilience.</w:t>
      </w:r>
    </w:p>
    <w:bookmarkStart w:id="26" w:name="the-challenge"/>
    <w:p>
      <w:pPr>
        <w:pStyle w:val="Heading3"/>
      </w:pPr>
      <w:r>
        <w:t xml:space="preserve">The Challenge:</w:t>
      </w:r>
    </w:p>
    <w:p>
      <w:pPr>
        <w:numPr>
          <w:ilvl w:val="0"/>
          <w:numId w:val="1001"/>
        </w:numPr>
        <w:pStyle w:val="Compact"/>
      </w:pPr>
      <w:r>
        <w:t xml:space="preserve">Inaccurate cost allocation leading to unclear profit margins per product line.</w:t>
      </w:r>
    </w:p>
    <w:p>
      <w:pPr>
        <w:numPr>
          <w:ilvl w:val="0"/>
          <w:numId w:val="1001"/>
        </w:numPr>
        <w:pStyle w:val="Compact"/>
      </w:pPr>
      <w:r>
        <w:t xml:space="preserve">Lack of real-time financial data for decision-making.</w:t>
      </w:r>
    </w:p>
    <w:p>
      <w:pPr>
        <w:numPr>
          <w:ilvl w:val="0"/>
          <w:numId w:val="1001"/>
        </w:numPr>
        <w:pStyle w:val="Compact"/>
      </w:pPr>
      <w:r>
        <w:t xml:space="preserve">Rising tax compliance risks due to manual processes.</w:t>
      </w:r>
    </w:p>
    <w:bookmarkEnd w:id="26"/>
    <w:bookmarkStart w:id="27" w:name="the-solution"/>
    <w:p>
      <w:pPr>
        <w:pStyle w:val="Heading3"/>
      </w:pPr>
      <w:r>
        <w:t xml:space="preserve">The Solution:</w:t>
      </w:r>
    </w:p>
    <w:p>
      <w:pPr>
        <w:pStyle w:val="FirstParagraph"/>
      </w:pPr>
      <w:r>
        <w:t xml:space="preserve">The firm appointed a senior</w:t>
      </w:r>
      <w:r>
        <w:t xml:space="preserve"> </w:t>
      </w:r>
      <w:r>
        <w:t xml:space="preserve">Accountant</w:t>
      </w:r>
      <w:r>
        <w:t xml:space="preserve">Kazakhstan Almaty. This professional implemented Activity-Based Costing (ABC) to accurately assign overheads and introduced automated tax reporting tools compliant with local regulations.</w:t>
      </w:r>
    </w:p>
    <w:bookmarkEnd w:id="27"/>
    <w:bookmarkStart w:id="28" w:name="the-outcome"/>
    <w:p>
      <w:pPr>
        <w:pStyle w:val="Heading3"/>
      </w:pPr>
      <w:r>
        <w:t xml:space="preserve">The Outcome:</w:t>
      </w:r>
    </w:p>
    <w:p>
      <w:pPr>
        <w:pStyle w:val="FirstParagraph"/>
      </w:pPr>
      <w:r>
        <w:t xml:space="preserve">Within six months, Almaty Steel Solutions identified three unprofitable product lines, allowing them to restructure their portfolio. Tax penalties were reduced by 90%, and the CFO (often working closely with the lead accountant) gained real-time visibility into financial health. This case exemplifies how a skilled</w:t>
      </w:r>
      <w:r>
        <w:t xml:space="preserve"> </w:t>
      </w:r>
      <w:r>
        <w:t xml:space="preserve">Accountant</w:t>
      </w:r>
      <w:r>
        <w:t xml:space="preserve"> </w:t>
      </w:r>
      <w:r>
        <w:t xml:space="preserve">can drive tangible business value in</w:t>
      </w:r>
    </w:p>
    <w:p>
      <w:pPr>
        <w:pStyle w:val="BodyText"/>
      </w:pPr>
      <w:r>
        <w:t xml:space="preserve">Kazakhstan Almaty.</w:t>
      </w:r>
    </w:p>
    <w:bookmarkEnd w:id="28"/>
    <w:bookmarkEnd w:id="29"/>
    <w:bookmarkStart w:id="30" w:name="X216ba006e71c08f4b13166190f362c6b63abf2b"/>
    <w:p>
      <w:pPr>
        <w:pStyle w:val="Heading2"/>
      </w:pPr>
      <w:r>
        <w:t xml:space="preserve">4. Skills Required for Success in Kazakhstan Almaty</w:t>
      </w:r>
    </w:p>
    <w:p>
      <w:pPr>
        <w:pStyle w:val="FirstParagraph"/>
      </w:pPr>
      <w:r>
        <w:t xml:space="preserve">To thrive as an</w:t>
      </w:r>
      <w:r>
        <w:t xml:space="preserve"> </w:t>
      </w:r>
      <w:r>
        <w:t xml:space="preserve">Accountant</w:t>
      </w:r>
      <w:r>
        <w:t xml:space="preserve">Kazakhstan Almaty one must possess a specific set of hard and soft skills:</w:t>
      </w:r>
    </w:p>
    <w:p>
      <w:pPr>
        <w:pStyle w:val="FirstParagraph"/>
      </w:pPr>
      <w:r>
        <w:rPr>
          <w:bCs/>
          <w:b/>
        </w:rPr>
        <w:t xml:space="preserve">Languages:</w:t>
      </w:r>
      <w:r>
        <w:t xml:space="preserve"> </w:t>
      </w:r>
      <w:r>
        <w:t xml:space="preserve">Proficiency in Russian is often essential for local business operations, while English is increasingly important for international clients and reporting. Knowledge of Kazakh is also a growing asset.</w:t>
      </w:r>
    </w:p>
    <w:p>
      <w:pPr>
        <w:pStyle w:val="BodyText"/>
      </w:pPr>
      <w:r>
        <w:t xml:space="preserve">Tax Law Expertise:i</w:t>
      </w:r>
    </w:p>
    <w:p>
      <w:pPr>
        <w:pStyle w:val="BodyText"/>
      </w:pPr>
      <w:r>
        <w:t xml:space="preserve">(Deep understanding of the Tax Code of Kazakhstan and local municipal regulations in Almaty.</w:t>
      </w:r>
    </w:p>
    <w:p>
      <w:pPr>
        <w:pStyle w:val="BodyText"/>
      </w:pPr>
      <w:r>
        <w:rPr>
          <w:bCs/>
          <w:b/>
        </w:rPr>
        <w:t xml:space="preserve">International Standards:</w:t>
      </w:r>
      <w:r>
        <w:t xml:space="preserve"> </w:t>
      </w:r>
      <w:r>
        <w:t xml:space="preserve">Familiarity with IFRS and ISA (International Standards on Auditing) is crucial for companies dealing with cross-border transactions.</w:t>
      </w:r>
    </w:p>
    <w:p>
      <w:pPr>
        <w:pStyle w:val="BodyText"/>
      </w:pPr>
      <w:r>
        <w:t xml:space="preserve">Tech Savviness:i</w:t>
      </w:r>
    </w:p>
    <w:p>
      <w:pPr>
        <w:pStyle w:val="BodyText"/>
      </w:pPr>
      <w:r>
        <w:t xml:space="preserve">(Competence in tools like 1C, SAP, Oracle, or cloud-based platforms popular in the region.</w:t>
      </w:r>
    </w:p>
    <w:p>
      <w:pPr>
        <w:pStyle w:val="BodyText"/>
      </w:pPr>
      <w:r>
        <w:t xml:space="preserve">Soft Skills:i</w:t>
      </w:r>
    </w:p>
    <w:p>
      <w:pPr>
        <w:pStyle w:val="BodyText"/>
      </w:pPr>
      <w:r>
        <w:t xml:space="preserve">(Communication, critical thinking, and ethical judgment are vital for advising management and building trust.</w:t>
      </w:r>
    </w:p>
    <w:bookmarkEnd w:id="30"/>
    <w:bookmarkStart w:id="31" w:name="X1463ad3a35f3cea58d4682d503d45b53067dfc3"/>
    <w:p>
      <w:pPr>
        <w:pStyle w:val="Heading2"/>
      </w:pPr>
      <w:r>
        <w:t xml:space="preserve">5. Challenges Facing Accountants in Kazakhstan Almaty</w:t>
      </w:r>
    </w:p>
    <w:p>
      <w:pPr>
        <w:pStyle w:val="FirstParagraph"/>
      </w:pPr>
      <w:r>
        <w:t xml:space="preserve">Despite the opportunities, challenges persist. Corruption remains a concern in some sectors, requiring accountants to uphold strict ethical standards. Additionally there is a talent gap; while universities are producing graduates, many lack practical experience with modern accounting technologies and international standards. This creates pressure on senior professionals in</w:t>
      </w:r>
      <w:r>
        <w:t xml:space="preserve"> </w:t>
      </w:r>
      <w:r>
        <w:rPr>
          <w:bCs/>
          <w:b/>
        </w:rPr>
        <w:t xml:space="preserve">Kazakhstan Almaty</w:t>
      </w:r>
    </w:p>
    <w:bookmarkEnd w:id="31"/>
    <w:bookmarkStart w:id="32" w:name="future-outlook"/>
    <w:p>
      <w:pPr>
        <w:pStyle w:val="Heading2"/>
      </w:pPr>
      <w:r>
        <w:t xml:space="preserve">6. Future Outlook</w:t>
      </w:r>
    </w:p>
    <w:p>
      <w:pPr>
        <w:pStyle w:val="FirstParagraph"/>
      </w:pPr>
      <w:r>
        <w:t xml:space="preserve">The future for accountants in</w:t>
      </w:r>
    </w:p>
    <w:p>
      <w:pPr>
        <w:pStyle w:val="BodyText"/>
      </w:pPr>
      <w:r>
        <w:t xml:space="preserve">Kazakhstan Almaty looks promising. As Kazakhstan continues to integrate into the global economy, the demand for transparent, reliable financial reporting will grow. The role of the</w:t>
      </w:r>
    </w:p>
    <w:p>
      <w:pPr>
        <w:pStyle w:val="BodyText"/>
      </w:pPr>
      <w:r>
        <w:t xml:space="preserve">Accountant will continue to expand beyond numbers into areas like ESG (Environmental, Social, and Governance) reporting and sustainable finance.</w:t>
      </w:r>
    </w:p>
    <w:p>
      <w:pPr>
        <w:pStyle w:val="BodyText"/>
      </w:pPr>
      <w:r>
        <w:t xml:space="preserve">Furthermore, technological advancements such as blockchain for audit trails and AI for predictive analytics are expected to become mainstream in</w:t>
      </w:r>
      <w:r>
        <w:t xml:space="preserve"> </w:t>
      </w:r>
      <w:r>
        <w:rPr>
          <w:bCs/>
          <w:b/>
        </w:rPr>
        <w:t xml:space="preserve">Kazakhstan Almaty</w:t>
      </w:r>
    </w:p>
    <w:bookmarkEnd w:id="32"/>
    <w:bookmarkStart w:id="33" w:name="conclusion"/>
    <w:p>
      <w:pPr>
        <w:pStyle w:val="Heading2"/>
      </w:pPr>
      <w:r>
        <w:t xml:space="preserve">7. Conclusion</w:t>
      </w:r>
    </w:p>
    <w:p>
      <w:pPr>
        <w:pStyle w:val="FirstParagraph"/>
      </w:pPr>
      <w:r>
        <w:t xml:space="preserve">In conclusion, the</w:t>
      </w:r>
    </w:p>
    <w:p>
      <w:pPr>
        <w:pStyle w:val="BodyText"/>
      </w:pPr>
      <w:r>
        <w:t xml:space="preserve">Accountant is a cornerstone of business stability and growth in</w:t>
      </w:r>
    </w:p>
    <w:p>
      <w:pPr>
        <w:pStyle w:val="BodyText"/>
      </w:pPr>
      <w:r>
        <w:t xml:space="preserve">Kazakhstan Almaty. From ensuring compliance with complex tax laws to driving strategic decisions through data analysis, these professionals are indispensable. As</w:t>
      </w:r>
    </w:p>
    <w:p>
      <w:pPr>
        <w:pStyle w:val="BodyText"/>
      </w:pPr>
      <w:r>
        <w:t xml:space="preserve">Kazakhstan Almaty continues to evolve economically, the profession must adapt by leveraging technology and enhancing skill sets. Organizations that invest in high-quality accounting talent will be better positioned to navigate uncertainties and capitalize on the opportunities presented by this dynamic region.</w:t>
      </w:r>
    </w:p>
    <w:p>
      <w:pPr>
        <w:pStyle w:val="BodyText"/>
      </w:pPr>
      <w:r>
        <w:t xml:space="preserve">This case study underscores that the modern accountant is not just a back-office functionary but a strategic partner essential for success in</w:t>
      </w:r>
      <w:r>
        <w:t xml:space="preserve"> </w:t>
      </w:r>
      <w:r>
        <w:rPr>
          <w:bCs/>
          <w:b/>
        </w:rPr>
        <w:t xml:space="preserve">Kazakhstan Almaty</w:t>
      </w:r>
    </w:p>
    <w:p>
      <w:pPr>
        <w:pStyle w:val="BodyText"/>
      </w:pPr>
      <w:r>
        <w:t xml:space="preserve">© 2023 Financial Research Institute. All rights reserved. This document is intended for informational purposes only.</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Leadership in Kazakhstan Almaty</dc:title>
  <dc:creator/>
  <dc:language>en</dc:language>
  <cp:keywords/>
  <dcterms:created xsi:type="dcterms:W3CDTF">2026-07-29T03:31:37Z</dcterms:created>
  <dcterms:modified xsi:type="dcterms:W3CDTF">2026-07-29T03:31:37Z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