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in</w:t>
      </w:r>
      <w:r>
        <w:t xml:space="preserve"> </w:t>
      </w:r>
      <w:r>
        <w:t xml:space="preserve">Kuwait</w:t>
      </w:r>
      <w:r>
        <w:t xml:space="preserve"> </w:t>
      </w:r>
      <w:r>
        <w:t xml:space="preserve">City</w:t>
      </w:r>
    </w:p>
    <w:bookmarkStart w:id="30" w:name="X834e230f6a76b16db10fccb2731cb8496d9210e"/>
    <w:p>
      <w:pPr>
        <w:pStyle w:val="Heading1"/>
      </w:pPr>
      <w:r>
        <w:t xml:space="preserve">Case Study: Navigating Financial Complexity for a Retail Enterprise in Kuwait City</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Kuwait City</w:t>
        </w:r>
      </w:hyperlink>
      <w:r>
        <w:t xml:space="preserve">, State of Kuwait</w:t>
      </w:r>
      <w:r>
        <w:br/>
      </w:r>
    </w:p>
    <w:p>
      <w:pPr>
        <w:pStyle w:val="BodyText"/>
      </w:pPr>
      <w:r>
        <w:t xml:space="preserve">Subject: Implementation of Comprehensive Accounting Systems for a Mid-Sized Retail Chain</w:t>
      </w:r>
    </w:p>
    <w:bookmarkStart w:id="20" w:name="executive-summary"/>
    <w:p>
      <w:pPr>
        <w:pStyle w:val="Heading2"/>
      </w:pPr>
      <w:r>
        <w:t xml:space="preserve">1. Executive Summary</w:t>
      </w:r>
    </w:p>
    <w:p>
      <w:pPr>
        <w:pStyle w:val="FirstParagraph"/>
      </w:pPr>
      <w:r>
        <w:t xml:space="preserve">In the rapidly evolving economic landscape of the Middle East, financial compliance and operational efficiency are paramount for business sustainability. This case study examines the journey of "Al-Noor Retail Group," a prominent mid-sized retail chain operating within</w:t>
      </w:r>
      <w:r>
        <w:t xml:space="preserve"> </w:t>
      </w:r>
      <w:hyperlink w:anchor="Xa39a3ee5e6b4b0d3255bfef95601890afd80709">
        <w:r>
          <w:rPr>
            <w:rStyle w:val="Hyperlink"/>
          </w:rPr>
          <w:t xml:space="preserve">Kuwait City</w:t>
        </w:r>
      </w:hyperlink>
      <w:r>
        <w:t xml:space="preserve">. The primary objective was to overhaul an outdated financial tracking system to align with local regulatory requirements and international best practices. By engaging a specialized firm of certified</w:t>
      </w:r>
      <w:r>
        <w:t xml:space="preserve"> </w:t>
      </w:r>
      <w:r>
        <w:rPr>
          <w:bCs/>
          <w:b/>
        </w:rPr>
        <w:t xml:space="preserve">Accountant</w:t>
      </w:r>
      <w:r>
        <w:t xml:space="preserve"> </w:t>
      </w:r>
      <w:r>
        <w:t xml:space="preserve">professionals, Al-Noor sought to streamline its operations, ensure VAT compliance, and enhance decision-making capabilities through accurate financial reporting.</w:t>
      </w:r>
    </w:p>
    <w:bookmarkEnd w:id="20"/>
    <w:bookmarkStart w:id="21" w:name="Xfc4f61de7e384c3cbea362eb360100f069d356b"/>
    <w:p>
      <w:pPr>
        <w:pStyle w:val="Heading2"/>
      </w:pPr>
      <w:r>
        <w:t xml:space="preserve">2. Background: The Business Environment in Kuwait City</w:t>
      </w:r>
    </w:p>
    <w:p>
      <w:pPr>
        <w:pStyle w:val="FirstParagraph"/>
      </w:pPr>
      <w:hyperlink w:anchor="Xa39a3ee5e6b4b0d3255bfef95601890afd80709">
        <w:r>
          <w:rPr>
            <w:rStyle w:val="Hyperlink"/>
          </w:rPr>
          <w:t xml:space="preserve">Kuwait City</w:t>
        </w:r>
      </w:hyperlink>
      <w:r>
        <w:t xml:space="preserve">, as the capital and economic hub of Kuwait, presents a unique set of opportunities and challenges for businesses. The city is characterized by a high concentration of commercial entities, ranging from traditional family-owned businesses to modern multinational corporations. The local market is heavily influenced by government regulations, particularly regarding taxation and labor laws. For any enterprise operating in this vibrant metropolis, understanding the nuances of the Kuwaiti commercial law is essential.</w:t>
      </w:r>
    </w:p>
    <w:p>
      <w:pPr>
        <w:pStyle w:val="BodyText"/>
      </w:pPr>
      <w:r>
        <w:t xml:space="preserve">Al-Noor Retail Group operates several large-scale retail outlets across various districts of</w:t>
      </w:r>
      <w:r>
        <w:t xml:space="preserve"> </w:t>
      </w:r>
      <w:hyperlink w:anchor="Xa39a3ee5e6b4b0d3255bfef95601890afd80709">
        <w:r>
          <w:rPr>
            <w:rStyle w:val="Hyperlink"/>
          </w:rPr>
          <w:t xml:space="preserve">Kuwait City</w:t>
        </w:r>
      </w:hyperlink>
      <w:r>
        <w:t xml:space="preserve">. With an annual revenue exceeding KWD 5 million, the company had grown significantly over the past five years. However, this growth exposed critical weaknesses in their financial infrastructure. The existing manual ledger system was prone to errors, lacked real-time data visibility, and struggled to keep pace with the regulatory changes introduced by Kuwaiti authorities.</w:t>
      </w:r>
    </w:p>
    <w:bookmarkEnd w:id="21"/>
    <w:bookmarkStart w:id="22" w:name="the-challenge"/>
    <w:p>
      <w:pPr>
        <w:pStyle w:val="Heading2"/>
      </w:pPr>
      <w:r>
        <w:t xml:space="preserve">3. The Challenge</w:t>
      </w:r>
    </w:p>
    <w:p>
      <w:pPr>
        <w:pStyle w:val="FirstParagraph"/>
      </w:pPr>
      <w:r>
        <w:t xml:space="preserve">The core challenges faced by Al-Noor Retail Group were multifaceted:</w:t>
      </w:r>
    </w:p>
    <w:p>
      <w:pPr>
        <w:numPr>
          <w:ilvl w:val="0"/>
          <w:numId w:val="1001"/>
        </w:numPr>
        <w:pStyle w:val="Compact"/>
      </w:pPr>
      <w:r>
        <w:rPr>
          <w:bCs/>
          <w:b/>
        </w:rPr>
        <w:t xml:space="preserve">VAT Compliance:</w:t>
      </w:r>
      <w:r>
        <w:t xml:space="preserve"> </w:t>
      </w:r>
      <w:r>
        <w:t xml:space="preserve">Following the introduction of Value Added Tax (VAT) in Kuwait, the company struggled to implement accurate tax calculation and reporting mechanisms. The lack of automated systems led to frequent discrepancies in tax filings.</w:t>
      </w:r>
    </w:p>
    <w:p>
      <w:pPr>
        <w:numPr>
          <w:ilvl w:val="0"/>
          <w:numId w:val="1001"/>
        </w:numPr>
        <w:pStyle w:val="Compact"/>
      </w:pPr>
      <w:r>
        <w:rPr>
          <w:bCs/>
          <w:b/>
        </w:rPr>
        <w:t xml:space="preserve">Operational Inefficiency:</w:t>
      </w:r>
      <w:r>
        <w:t xml:space="preserve"> </w:t>
      </w:r>
      <w:r>
        <w:t xml:space="preserve">Manual data entry resulted in delayed financial closing processes, which often took up to ten days at the end of each month. This delay hindered management’s ability to make timely strategic decisions.</w:t>
      </w:r>
    </w:p>
    <w:p>
      <w:pPr>
        <w:numPr>
          <w:ilvl w:val="0"/>
          <w:numId w:val="1001"/>
        </w:numPr>
        <w:pStyle w:val="Compact"/>
      </w:pPr>
      <w:r>
        <w:rPr>
          <w:bCs/>
          <w:b/>
        </w:rPr>
        <w:t xml:space="preserve">Lack of Standardization:</w:t>
      </w:r>
      <w:r>
        <w:t xml:space="preserve"> </w:t>
      </w:r>
      <w:r>
        <w:t xml:space="preserve">Different branches across</w:t>
      </w:r>
      <w:r>
        <w:t xml:space="preserve"> </w:t>
      </w:r>
      <w:hyperlink w:anchor="Xa39a3ee5e6b4b0d3255bfef95601890afd80709">
        <w:r>
          <w:rPr>
            <w:rStyle w:val="Hyperlink"/>
          </w:rPr>
          <w:t xml:space="preserve">Kuwait City</w:t>
        </w:r>
      </w:hyperlink>
      <w:r>
        <w:t xml:space="preserve"> </w:t>
      </w:r>
      <w:r>
        <w:t xml:space="preserve">used varying methods for recording inventory and sales, leading to inconsistent financial statements that did not reflect the true performance of the company.</w:t>
      </w:r>
    </w:p>
    <w:p>
      <w:pPr>
        <w:numPr>
          <w:ilvl w:val="0"/>
          <w:numId w:val="1001"/>
        </w:numPr>
        <w:pStyle w:val="Compact"/>
      </w:pPr>
      <w:r>
        <w:rPr>
          <w:bCs/>
          <w:b/>
        </w:rPr>
        <w:t xml:space="preserve">Audit Preparedness:</w:t>
      </w:r>
      <w:r>
        <w:t xml:space="preserve"> </w:t>
      </w:r>
      <w:r>
        <w:t xml:space="preserve">The company was unprepared for upcoming statutory audits due to disorganized records and a lack of documentation trail.</w:t>
      </w:r>
    </w:p>
    <w:bookmarkEnd w:id="22"/>
    <w:bookmarkStart w:id="26" w:name="Xa75163bd311ee828e30374107629a02e2bd9e36"/>
    <w:p>
      <w:pPr>
        <w:pStyle w:val="Heading2"/>
      </w:pPr>
      <w:r>
        <w:t xml:space="preserve">4. The Solution: Engaging Expert Accounting Services</w:t>
      </w:r>
    </w:p>
    <w:p>
      <w:pPr>
        <w:pStyle w:val="FirstParagraph"/>
      </w:pPr>
      <w:r>
        <w:t xml:space="preserve">To address these pressing issues, Al-Noor Retail Group decided to partner with a leading financial consulting firm specializing in regional compliance. The engagement focused on deploying a team of expert</w:t>
      </w:r>
      <w:r>
        <w:t xml:space="preserve"> </w:t>
      </w:r>
      <w:r>
        <w:rPr>
          <w:bCs/>
          <w:b/>
        </w:rPr>
        <w:t xml:space="preserve">Accountant</w:t>
      </w:r>
      <w:r>
        <w:t xml:space="preserve"> </w:t>
      </w:r>
      <w:r>
        <w:t xml:space="preserve">professionals who would oversee the transition from manual ledgers to an integrated Enterprise Resource Planning (ERP) accounting software.</w:t>
      </w:r>
    </w:p>
    <w:bookmarkStart w:id="23" w:name="X0218f02758a8bef4a9bffdecb70c965e0cf3b64"/>
    <w:p>
      <w:pPr>
        <w:pStyle w:val="Heading3"/>
      </w:pPr>
      <w:r>
        <w:t xml:space="preserve">4.1 Phase 1: Diagnostic Assessment and Gap Analysis</w:t>
      </w:r>
    </w:p>
    <w:p>
      <w:pPr>
        <w:pStyle w:val="FirstParagraph"/>
      </w:pPr>
      <w:r>
        <w:t xml:space="preserve">The initial phase involved a thorough audit of existing financial records. The team of</w:t>
      </w:r>
      <w:r>
        <w:t xml:space="preserve"> </w:t>
      </w:r>
      <w:r>
        <w:rPr>
          <w:bCs/>
          <w:b/>
        </w:rPr>
        <w:t xml:space="preserve">Accountant</w:t>
      </w:r>
      <w:r>
        <w:t xml:space="preserve">s conducted interviews with branch managers in</w:t>
      </w:r>
      <w:r>
        <w:t xml:space="preserve"> </w:t>
      </w:r>
      <w:hyperlink w:anchor="Xa39a3ee5e6b4b0d3255bfef95601890afd80709">
        <w:r>
          <w:rPr>
            <w:rStyle w:val="Hyperlink"/>
          </w:rPr>
          <w:t xml:space="preserve">Kuwait City</w:t>
        </w:r>
      </w:hyperlink>
      <w:r>
        <w:t xml:space="preserve"> </w:t>
      </w:r>
      <w:r>
        <w:t xml:space="preserve">to understand workflow bottlenecks. They identified significant gaps in internal controls, particularly regarding cash handling and inventory management.</w:t>
      </w:r>
    </w:p>
    <w:bookmarkEnd w:id="23"/>
    <w:bookmarkStart w:id="24" w:name="Xddcde92f99cfce7febce82b15a8074f37b6ab87"/>
    <w:p>
      <w:pPr>
        <w:pStyle w:val="Heading3"/>
      </w:pPr>
      <w:r>
        <w:t xml:space="preserve">4.2 Phase 2: System Implementation and Process Re-engineering</w:t>
      </w:r>
    </w:p>
    <w:p>
      <w:pPr>
        <w:pStyle w:val="FirstParagraph"/>
      </w:pPr>
      <w:r>
        <w:t xml:space="preserve">The consultants implemented a cloud-based accounting solution tailored for the retail sector. This system was configured to automatically calculate VAT based on current Kuwaiti regulations, ensuring that every transaction recorded adhered to legal standards. The</w:t>
      </w:r>
      <w:r>
        <w:t xml:space="preserve"> </w:t>
      </w:r>
      <w:r>
        <w:rPr>
          <w:bCs/>
          <w:b/>
        </w:rPr>
        <w:t xml:space="preserve">Accountant</w:t>
      </w:r>
      <w:r>
        <w:t xml:space="preserve"> </w:t>
      </w:r>
      <w:r>
        <w:t xml:space="preserve">team worked closely with IT staff to integrate the accounting module with point-of-sale (POS) systems across all branches in</w:t>
      </w:r>
      <w:r>
        <w:t xml:space="preserve"> </w:t>
      </w:r>
      <w:hyperlink w:anchor="Xa39a3ee5e6b4b0d3255bfef95601890afd80709">
        <w:r>
          <w:rPr>
            <w:rStyle w:val="Hyperlink"/>
          </w:rPr>
          <w:t xml:space="preserve">Kuwait City</w:t>
        </w:r>
      </w:hyperlink>
      <w:r>
        <w:t xml:space="preserve">.</w:t>
      </w:r>
    </w:p>
    <w:bookmarkEnd w:id="24"/>
    <w:bookmarkStart w:id="25" w:name="phase-3-training-and-capacity-building"/>
    <w:p>
      <w:pPr>
        <w:pStyle w:val="Heading3"/>
      </w:pPr>
      <w:r>
        <w:t xml:space="preserve">4.3 Phase 3: Training and Capacity Building</w:t>
      </w:r>
    </w:p>
    <w:p>
      <w:pPr>
        <w:pStyle w:val="FirstParagraph"/>
      </w:pPr>
      <w:r>
        <w:t xml:space="preserve">A crucial component of the project was knowledge transfer. The external consultants organized extensive training workshops for Al-Noor’s internal finance staff. These sessions covered not only technical skills related to the new software but also best practices in financial management specific to the Kuwaiti market.</w:t>
      </w:r>
    </w:p>
    <w:bookmarkEnd w:id="25"/>
    <w:bookmarkEnd w:id="26"/>
    <w:bookmarkStart w:id="27" w:name="results-and-impact"/>
    <w:p>
      <w:pPr>
        <w:pStyle w:val="Heading2"/>
      </w:pPr>
      <w:r>
        <w:t xml:space="preserve">5. Results and Impact</w:t>
      </w:r>
    </w:p>
    <w:p>
      <w:pPr>
        <w:pStyle w:val="FirstParagraph"/>
      </w:pPr>
      <w:r>
        <w:t xml:space="preserve">The transformation yielded immediate and measurable improvements for Al-Noor Retail Group:</w:t>
      </w:r>
    </w:p>
    <w:p>
      <w:pPr>
        <w:numPr>
          <w:ilvl w:val="0"/>
          <w:numId w:val="1002"/>
        </w:numPr>
        <w:pStyle w:val="Compact"/>
      </w:pPr>
      <w:r>
        <w:rPr>
          <w:bCs/>
          <w:b/>
        </w:rPr>
        <w:t xml:space="preserve">Error Reduction:</w:t>
      </w:r>
      <w:r>
        <w:t xml:space="preserve">The incidence of financial errors dropped by 90%, significantly reducing the risk of penalties from tax authorities.</w:t>
      </w:r>
    </w:p>
    <w:p>
      <w:pPr>
        <w:numPr>
          <w:ilvl w:val="0"/>
          <w:numId w:val="1002"/>
        </w:numPr>
        <w:pStyle w:val="Compact"/>
      </w:pPr>
      <w:r>
        <w:rPr>
          <w:bCs/>
          <w:b/>
        </w:rPr>
        <w:t xml:space="preserve">Faster Closing Times:</w:t>
      </w:r>
      <w:r>
        <w:t xml:space="preserve">The monthly closing process was reduced from ten days to three days, allowing management to review financial performance earlier and adjust strategies promptly.</w:t>
      </w:r>
    </w:p>
    <w:p>
      <w:pPr>
        <w:numPr>
          <w:ilvl w:val="0"/>
          <w:numId w:val="1002"/>
        </w:numPr>
        <w:pStyle w:val="Compact"/>
      </w:pPr>
      <w:r>
        <w:rPr>
          <w:bCs/>
          <w:b/>
        </w:rPr>
        <w:t xml:space="preserve">Enhanced Visibility:</w:t>
      </w:r>
      <w:r>
        <w:t xml:space="preserve"> </w:t>
      </w:r>
      <w:r>
        <w:t xml:space="preserve">Real-time dashboards provided executives with up-to-date insights into sales trends, inventory levels, and profitability across all outlets in</w:t>
      </w:r>
      <w:r>
        <w:t xml:space="preserve"> </w:t>
      </w:r>
      <w:hyperlink w:anchor="Xa39a3ee5e6b4b0d3255bfef95601890afd80709">
        <w:r>
          <w:rPr>
            <w:rStyle w:val="Hyperlink"/>
          </w:rPr>
          <w:t xml:space="preserve">Kuwait City</w:t>
        </w:r>
      </w:hyperlink>
      <w:r>
        <w:t xml:space="preserve">.</w:t>
      </w:r>
    </w:p>
    <w:p>
      <w:pPr>
        <w:numPr>
          <w:ilvl w:val="0"/>
          <w:numId w:val="1002"/>
        </w:numPr>
        <w:pStyle w:val="Compact"/>
      </w:pPr>
      <w:r>
        <w:rPr>
          <w:bCs/>
          <w:b/>
        </w:rPr>
        <w:t xml:space="preserve">Audit Readiness:</w:t>
      </w:r>
      <w:r>
        <w:t xml:space="preserve">The company passed its statutory audit with no major observations, a testament to the improved integrity of financial records managed by the new systems overseen by professional</w:t>
      </w:r>
      <w:r>
        <w:t xml:space="preserve"> </w:t>
      </w:r>
      <w:r>
        <w:rPr>
          <w:bCs/>
          <w:b/>
        </w:rPr>
        <w:t xml:space="preserve">Accountant</w:t>
      </w:r>
      <w:r>
        <w:t xml:space="preserve">s.</w:t>
      </w:r>
    </w:p>
    <w:bookmarkEnd w:id="27"/>
    <w:bookmarkStart w:id="28" w:name="X949bff2e74ffa4dc8d57d7e186233ef7e44691d"/>
    <w:p>
      <w:pPr>
        <w:pStyle w:val="Heading2"/>
      </w:pPr>
      <w:r>
        <w:t xml:space="preserve">6. Key Takeaways for Businesses in Kuwait City</w:t>
      </w:r>
    </w:p>
    <w:p>
      <w:pPr>
        <w:pStyle w:val="FirstParagraph"/>
      </w:pPr>
      <w:r>
        <w:t xml:space="preserve">This case study highlights several critical lessons for other businesses operating in</w:t>
      </w:r>
      <w:r>
        <w:t xml:space="preserve"> </w:t>
      </w:r>
      <w:hyperlink w:anchor="Xa39a3ee5e6b4b0d3255bfef95601890afd80709">
        <w:r>
          <w:rPr>
            <w:rStyle w:val="Hyperlink"/>
          </w:rPr>
          <w:t xml:space="preserve">Kuwait City</w:t>
        </w:r>
      </w:hyperlink>
      <w:r>
        <w:t xml:space="preserve">:</w:t>
      </w:r>
    </w:p>
    <w:p>
      <w:pPr>
        <w:numPr>
          <w:ilvl w:val="0"/>
          <w:numId w:val="1003"/>
        </w:numPr>
        <w:pStyle w:val="Compact"/>
      </w:pPr>
      <w:r>
        <w:rPr>
          <w:bCs/>
          <w:b/>
        </w:rPr>
        <w:t xml:space="preserve">The Value of Professional Expertise:</w:t>
      </w:r>
      <w:r>
        <w:t xml:space="preserve">Navigating the complex regulatory environment of Kuwait requires specialized knowledge. Engaging qualified professional services ensures compliance and mitigates risk.</w:t>
      </w:r>
    </w:p>
    <w:p>
      <w:pPr>
        <w:numPr>
          <w:ilvl w:val="0"/>
          <w:numId w:val="1003"/>
        </w:numPr>
        <w:pStyle w:val="Compact"/>
      </w:pPr>
      <w:r>
        <w:rPr>
          <w:bCs/>
          <w:b/>
        </w:rPr>
        <w:t xml:space="preserve">Digital Transformation is Essential:</w:t>
      </w:r>
      <w:r>
        <w:t xml:space="preserve">In a competitive market like</w:t>
      </w:r>
      <w:r>
        <w:t xml:space="preserve"> </w:t>
      </w:r>
      <w:hyperlink w:anchor="Xa39a3ee5e6b4b0d3255bfef95601890afd80709">
        <w:r>
          <w:rPr>
            <w:rStyle w:val="Hyperlink"/>
          </w:rPr>
          <w:t xml:space="preserve">Kuwait City</w:t>
        </w:r>
      </w:hyperlink>
      <w:r>
        <w:t xml:space="preserve">, manual processes are no longer viable. Automation enhances accuracy and efficiency.</w:t>
      </w:r>
    </w:p>
    <w:p>
      <w:pPr>
        <w:numPr>
          <w:ilvl w:val="0"/>
          <w:numId w:val="1003"/>
        </w:numPr>
        <w:pStyle w:val="Compact"/>
      </w:pPr>
      <w:r>
        <w:rPr>
          <w:bCs/>
          <w:b/>
        </w:rPr>
        <w:t xml:space="preserve">Strategic Financial Management:</w:t>
      </w:r>
      <w:r>
        <w:t xml:space="preserve">An effective accounting system is not just about record-keeping; it is a strategic tool that drives business growth and decision-making.</w:t>
      </w:r>
    </w:p>
    <w:bookmarkEnd w:id="28"/>
    <w:bookmarkStart w:id="29" w:name="conclusion"/>
    <w:p>
      <w:pPr>
        <w:pStyle w:val="Heading2"/>
      </w:pPr>
      <w:r>
        <w:t xml:space="preserve">7. Conclusion</w:t>
      </w:r>
    </w:p>
    <w:p>
      <w:pPr>
        <w:pStyle w:val="FirstParagraph"/>
      </w:pPr>
      <w:r>
        <w:t xml:space="preserve">The successful modernization of Al-Noor Retail Group’s financial operations underscores the importance of adapting to change in the dynamic business environment of</w:t>
      </w:r>
      <w:r>
        <w:t xml:space="preserve"> </w:t>
      </w:r>
      <w:hyperlink w:anchor="Xa39a3ee5e6b4b0d3255bfef95601890afd80709">
        <w:r>
          <w:rPr>
            <w:rStyle w:val="Hyperlink"/>
          </w:rPr>
          <w:t xml:space="preserve">Kuwait City</w:t>
        </w:r>
      </w:hyperlink>
      <w:r>
        <w:t xml:space="preserve">. By leveraging the expertise of professional consultants, the company transformed its accounting department from a cost center into a strategic asset. For other enterprises looking to scale and ensure compliance in this region, investing in robust financial infrastructure and expert guidance remains one of the most effective strategies for long-term success.</w:t>
      </w:r>
    </w:p>
    <w:p>
      <w:pPr>
        <w:pStyle w:val="BodyText"/>
      </w:pPr>
      <w:r>
        <w:t xml:space="preserve">This case study serves as a blueprint for organizations seeking to enhance their financial governance. It demonstrates that when local regulatory knowledge combines with technological innovation, businesses can achieve operational excellence and sustainable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in Kuwait City</dc:title>
  <dc:creator/>
  <dc:language>en</dc:language>
  <cp:keywords/>
  <dcterms:created xsi:type="dcterms:W3CDTF">2026-07-29T13:15:10Z</dcterms:created>
  <dcterms:modified xsi:type="dcterms:W3CDTF">2026-07-29T13:15:10Z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