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Accounting</w:t>
      </w:r>
      <w:r>
        <w:t xml:space="preserve"> </w:t>
      </w:r>
      <w:r>
        <w:t xml:space="preserve">Solutions</w:t>
      </w:r>
      <w:r>
        <w:t xml:space="preserve"> </w:t>
      </w:r>
      <w:r>
        <w:t xml:space="preserve">for</w:t>
      </w:r>
      <w:r>
        <w:t xml:space="preserve"> </w:t>
      </w:r>
      <w:r>
        <w:t xml:space="preserve">Enterprise</w:t>
      </w:r>
      <w:r>
        <w:t xml:space="preserve"> </w:t>
      </w:r>
      <w:r>
        <w:t xml:space="preserve">Growth</w:t>
      </w:r>
      <w:r>
        <w:t xml:space="preserve"> </w:t>
      </w:r>
      <w:r>
        <w:t xml:space="preserve">in</w:t>
      </w:r>
      <w:r>
        <w:t xml:space="preserve"> </w:t>
      </w:r>
      <w:r>
        <w:t xml:space="preserve">Pakistan</w:t>
      </w:r>
      <w:r>
        <w:t xml:space="preserve"> </w:t>
      </w:r>
      <w:r>
        <w:t xml:space="preserve">Karachi</w:t>
      </w:r>
    </w:p>
    <w:bookmarkStart w:id="20" w:name="X11a9ea888b1935314a7a049b83a55295aefcb2c"/>
    <w:p>
      <w:pPr>
        <w:pStyle w:val="Heading1"/>
      </w:pPr>
      <w:r>
        <w:t xml:space="preserve">Case Study: Strategic Accounting Solutions for Enterprise Growth in Pakistan Karachi</w:t>
      </w:r>
    </w:p>
    <w:p>
      <w:pPr>
        <w:pStyle w:val="FirstParagraph"/>
      </w:pPr>
      <w:r>
        <w:rPr>
          <w:bCs/>
          <w:b/>
        </w:rPr>
        <w:t xml:space="preserve">Date:</w:t>
      </w:r>
      <w:r>
        <w:t xml:space="preserve"> </w:t>
      </w:r>
      <w:r>
        <w:t xml:space="preserve">October 2023</w:t>
      </w:r>
      <w:r>
        <w:br/>
      </w:r>
      <w:r>
        <w:rPr>
          <w:bCs/>
          <w:b/>
        </w:rPr>
        <w:t xml:space="preserve">C Subject:</w:t>
      </w:r>
      <w:r>
        <w:br/>
      </w:r>
    </w:p>
    <w:p>
      <w:pPr>
        <w:pStyle w:val="BodyText"/>
      </w:pPr>
      <w:r>
        <w:t xml:space="preserve">&lt;p&gt;</w:t>
      </w:r>
    </w:p>
    <w:p>
      <w:pPr>
        <w:pStyle w:val="BodyText"/>
      </w:pPr>
      <w:r>
        <w:br/>
      </w:r>
      <w:r>
        <w:br/>
      </w:r>
      <w:r>
        <w:rPr>
          <w:bCs/>
          <w:b/>
        </w:rPr>
        <w:t xml:space="preserve">Pain Points Identified</w:t>
      </w:r>
      <w:r>
        <w:br/>
      </w:r>
    </w:p>
    <w:p>
      <w:pPr>
        <w:numPr>
          <w:ilvl w:val="0"/>
          <w:numId w:val="1001"/>
        </w:numPr>
        <w:pStyle w:val="Compact"/>
      </w:pPr>
      <w:r>
        <w:t xml:space="preserve">Lack of real-time financial visibility due to outdated manual systems.</w:t>
      </w:r>
    </w:p>
    <w:p>
      <w:pPr>
        <w:numPr>
          <w:ilvl w:val="0"/>
          <w:numId w:val="1001"/>
        </w:numPr>
        <w:pStyle w:val="Compact"/>
      </w:pPr>
      <w:r>
        <w:t xml:space="preserve">Inefficiencies in payroll processing for a diverse, multi-city workforce.</w:t>
      </w:r>
    </w:p>
    <w:p>
      <w:pPr>
        <w:numPr>
          <w:ilvl w:val="0"/>
          <w:numId w:val="1001"/>
        </w:numPr>
        <w:pStyle w:val="Compact"/>
      </w:pPr>
      <w:r>
        <w:t xml:space="preserve">High risk of non-compliance with evolving State Bank and FBR regulations specific to Pakistan Karachi operations.</w:t>
      </w:r>
    </w:p>
    <w:p>
      <w:pPr>
        <w:pStyle w:val="FirstParagraph"/>
      </w:pPr>
      <w:r>
        <w:br/>
      </w:r>
      <w:r>
        <w:br/>
      </w:r>
      <w:r>
        <w:rPr>
          <w:bCs/>
          <w:b/>
        </w:rPr>
        <w:t xml:space="preserve">The Solution</w:t>
      </w:r>
      <w:r>
        <w:br/>
      </w:r>
      <w:r>
        <w:t xml:space="preserve">The consulting firm recommended the implementation of an integrated Cloud Accounting ERP system tailored specifically for the Pakistani market. This solution included:</w:t>
      </w:r>
    </w:p>
    <w:p>
      <w:pPr>
        <w:numPr>
          <w:ilvl w:val="0"/>
          <w:numId w:val="1002"/>
        </w:numPr>
        <w:pStyle w:val="Compact"/>
      </w:pPr>
      <w:r>
        <w:t xml:space="preserve">Automated Tax Computation: Real-time calculation of Sales Tax, Withholding Taxes, and Income Tax according to current FBR regulations in Pakistan Karachi.</w:t>
      </w:r>
    </w:p>
    <w:p>
      <w:pPr>
        <w:numPr>
          <w:ilvl w:val="0"/>
          <w:numId w:val="1002"/>
        </w:numPr>
        <w:pStyle w:val="Compact"/>
      </w:pPr>
      <w:r>
        <w:t xml:space="preserve">Digital Payroll Management: A centralized platform handling salary disbursements, PF/ESF deductions compliant with local labor laws in Pakistan Karachi.</w:t>
      </w:r>
    </w:p>
    <w:p>
      <w:pPr>
        <w:numPr>
          <w:ilvl w:val="0"/>
          <w:numId w:val="1002"/>
        </w:numPr>
        <w:pStyle w:val="Compact"/>
      </w:pPr>
      <w:r>
        <w:t xml:space="preserve">Multi-Currency Support: Tools to handle imports/exports effectively, crucial for trading entities based in the port city of Pakistan Karachi.</w:t>
      </w:r>
    </w:p>
    <w:p>
      <w:pPr>
        <w:pStyle w:val="FirstParagraph"/>
      </w:pPr>
      <w:r>
        <w:br/>
      </w:r>
      <w:r>
        <w:br/>
      </w:r>
      <w:r>
        <w:rPr>
          <w:bCs/>
          <w:b/>
        </w:rPr>
        <w:t xml:space="preserve">Implementation Phase</w:t>
      </w:r>
      <w:r>
        <w:br/>
      </w:r>
      <w:r>
        <w:t xml:space="preserve">The implementation was phased over six months. The first phase involved data migration from legacy Excel sheets and previous accounting software to the new secure cloud server. Special attention was paid to ensuring that historical financial records were accurate and auditable. Training sessions were conducted for the internal team in Pakistan Karachi, focusing on user adoption and best practices for digital record-keeping.</w:t>
      </w:r>
      <w:r>
        <w:br/>
      </w:r>
      <w:r>
        <w:br/>
      </w:r>
      <w:r>
        <w:rPr>
          <w:bCs/>
          <w:b/>
        </w:rPr>
        <w:t xml:space="preserve">Results and Impact</w:t>
      </w:r>
      <w:r>
        <w:br/>
      </w:r>
      <w:r>
        <w:t xml:space="preserve">Within twelve months of implementation, the manufacturing conglomerate reported significant improvements:</w:t>
      </w:r>
    </w:p>
    <w:p>
      <w:pPr>
        <w:numPr>
          <w:ilvl w:val="0"/>
          <w:numId w:val="1003"/>
        </w:numPr>
        <w:pStyle w:val="Compact"/>
      </w:pPr>
      <w:r>
        <w:t xml:space="preserve">35% Reduction in Monthly Closing Time: What previously took 10 days now takes less than seven, allowing for faster decision-making.</w:t>
      </w:r>
    </w:p>
    <w:p>
      <w:pPr>
        <w:numPr>
          <w:ilvl w:val="0"/>
          <w:numId w:val="1003"/>
        </w:numPr>
        <w:pStyle w:val="Compact"/>
      </w:pPr>
      <w:r>
        <w:t xml:space="preserve">Error Rate Reduction by 90%: Automated calculations eliminated human error in tax filings and payroll distributions.</w:t>
      </w:r>
    </w:p>
    <w:p>
      <w:pPr>
        <w:numPr>
          <w:ilvl w:val="0"/>
          <w:numId w:val="1003"/>
        </w:numPr>
        <w:pStyle w:val="Compact"/>
      </w:pPr>
      <w:r>
        <w:t xml:space="preserve">Enhanced Compliance Confidence: Zero penalties from the Federal Board of Revenue during audits due to improved documentation trails specific to Pakistan Karachi tax requirements.</w:t>
      </w:r>
    </w:p>
    <w:p>
      <w:pPr>
        <w:pStyle w:val="FirstParagraph"/>
      </w:pPr>
      <w:r>
        <w:br/>
      </w:r>
      <w:r>
        <w:br/>
      </w:r>
      <w:r>
        <w:rPr>
          <w:bCs/>
          <w:b/>
        </w:rPr>
        <w:t xml:space="preserve">Conclusion</w:t>
      </w:r>
      <w:r>
        <w:br/>
      </w:r>
      <w:r>
        <w:t xml:space="preserve">This case study demonstrates that modernizing accounting practices is not just about technology but about strategic alignment with local regulatory environments. For businesses operating in Pakistan Karachi, adopting specialized accounting solutions provides a competitive edge through efficiency, accuracy, and compliance.</w:t>
      </w:r>
      <w:r>
        <w:br/>
      </w:r>
      <w:r>
        <w:br/>
      </w:r>
      <w:r>
        <w:rPr>
          <w:iCs/>
          <w:i/>
        </w:rPr>
        <w:t xml:space="preserve">This document serves as a testament to the transformative power of professional accounting services tailored for the dynamic economic landscape of Pakistan Karachi.</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Accounting Solutions for Enterprise Growth in Pakistan Karachi</dc:title>
  <dc:creator/>
  <dc:language>en</dc:language>
  <cp:keywords/>
  <dcterms:created xsi:type="dcterms:W3CDTF">2026-07-29T10:09:21Z</dcterms:created>
  <dcterms:modified xsi:type="dcterms:W3CDTF">2026-07-29T10:09:21Z</dcterms:modified>
</cp:coreProperties>
</file>

<file path=docProps/custom.xml><?xml version="1.0" encoding="utf-8"?>
<Properties xmlns="http://schemas.openxmlformats.org/officeDocument/2006/custom-properties" xmlns:vt="http://schemas.openxmlformats.org/officeDocument/2006/docPropsVTypes"/>
</file>