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Accounting</w:t>
      </w:r>
      <w:r>
        <w:t xml:space="preserve"> </w:t>
      </w:r>
      <w:r>
        <w:t xml:space="preserve">Solutions</w:t>
      </w:r>
      <w:r>
        <w:t xml:space="preserve"> </w:t>
      </w:r>
      <w:r>
        <w:t xml:space="preserve">in</w:t>
      </w:r>
      <w:r>
        <w:t xml:space="preserve"> </w:t>
      </w:r>
      <w:r>
        <w:t xml:space="preserve">Senegal</w:t>
      </w:r>
      <w:r>
        <w:t xml:space="preserve"> </w:t>
      </w:r>
      <w:r>
        <w:t xml:space="preserve">Dakar</w:t>
      </w:r>
    </w:p>
    <w:bookmarkStart w:id="31" w:name="X4fc3fddd28ef39d3463c8dddb72bdfcdb8d60b9"/>
    <w:p>
      <w:pPr>
        <w:pStyle w:val="Heading1"/>
      </w:pPr>
      <w:r>
        <w:t xml:space="preserve">Case Study: Modernizing Financial Operations for a Growing Enterprise in Senegal Dakar</w:t>
      </w:r>
    </w:p>
    <w:bookmarkStart w:id="20" w:name="executive-summary"/>
    <w:p>
      <w:pPr>
        <w:pStyle w:val="Heading2"/>
      </w:pPr>
      <w:r>
        <w:t xml:space="preserve">Executive Summary</w:t>
      </w:r>
    </w:p>
    <w:p>
      <w:pPr>
        <w:pStyle w:val="FirstParagraph"/>
      </w:pPr>
      <w:r>
        <w:t xml:space="preserve">In the rapidly evolving economic landscape of West Africa,</w:t>
      </w:r>
      <w:r>
        <w:t xml:space="preserve"> </w:t>
      </w:r>
      <w:r>
        <w:rPr>
          <w:bCs/>
          <w:b/>
        </w:rPr>
        <w:t xml:space="preserve">Dakar</w:t>
      </w:r>
      <w:r>
        <w:t xml:space="preserve">, the capital city of</w:t>
      </w:r>
      <w:r>
        <w:t xml:space="preserve"> </w:t>
      </w:r>
      <w:r>
        <w:rPr>
          <w:bCs/>
          <w:b/>
        </w:rPr>
        <w:t xml:space="preserve">Senegal Dakar</w:t>
      </w:r>
      <w:r>
        <w:t xml:space="preserve">, serves as a critical hub for commerce, logistics, and services. This case study examines the transformation journey of "Sahel Trade Solutions," a mid-sized import-export firm based in</w:t>
      </w:r>
      <w:r>
        <w:t xml:space="preserve"> </w:t>
      </w:r>
      <w:r>
        <w:rPr>
          <w:bCs/>
          <w:b/>
        </w:rPr>
        <w:t xml:space="preserve">Senegal Dakar</w:t>
      </w:r>
      <w:r>
        <w:t xml:space="preserve">. The primary objective was to transition from manual, error-prone accounting practices to a robust digital framework managed by a specialized</w:t>
      </w:r>
      <w:r>
        <w:t xml:space="preserve"> </w:t>
      </w:r>
      <w:r>
        <w:t xml:space="preserve">Accountant</w:t>
      </w:r>
      <w:r>
        <w:t xml:space="preserve"> </w:t>
      </w:r>
      <w:r>
        <w:t xml:space="preserve">who understands the local regulatory environment. The resulting improvements in compliance, cash flow visibility, and strategic decision-making highlight the pivotal role of professional financial stewardship in emerging markets.</w:t>
      </w:r>
    </w:p>
    <w:bookmarkEnd w:id="20"/>
    <w:bookmarkStart w:id="21" w:name="company-profile-and-context"/>
    <w:p>
      <w:pPr>
        <w:pStyle w:val="Heading2"/>
      </w:pPr>
      <w:r>
        <w:t xml:space="preserve">1. Company Profile and Context</w:t>
      </w:r>
    </w:p>
    <w:p>
      <w:pPr>
        <w:pStyle w:val="FirstParagraph"/>
      </w:pPr>
      <w:r>
        <w:t xml:space="preserve">Sahel Trade Solutions operates out of the</w:t>
      </w:r>
      <w:r>
        <w:t xml:space="preserve"> </w:t>
      </w:r>
      <w:r>
        <w:rPr>
          <w:bCs/>
          <w:b/>
        </w:rPr>
        <w:t xml:space="preserve">Dakar</w:t>
      </w:r>
      <w:r>
        <w:t xml:space="preserve"> </w:t>
      </w:r>
      <w:r>
        <w:t xml:space="preserve">Free Zone, a strategic location that attracts numerous international businesses due to its tax incentives and logistical advantages. The company specializes in importing consumer electronics from Asia and distributing them across West Africa via land transport corridors leading to Mali, Mauritania, and Guinea.</w:t>
      </w:r>
    </w:p>
    <w:p>
      <w:pPr>
        <w:pStyle w:val="BodyText"/>
      </w:pPr>
      <w:r>
        <w:t xml:space="preserve">Founded five years ago, the company grew at an exponential rate. However, this growth exposed significant weaknesses in their financial infrastructure. Prior to engaging a dedicated professional</w:t>
      </w:r>
      <w:r>
        <w:t xml:space="preserve"> </w:t>
      </w:r>
      <w:r>
        <w:rPr>
          <w:bCs/>
          <w:b/>
        </w:rPr>
        <w:t xml:space="preserve">Accountant</w:t>
      </w:r>
      <w:r>
        <w:t xml:space="preserve">, financial records were maintained by a general administrative assistant using basic spreadsheet software and paper receipts. This ad-hoc approach led to frequent discrepancies between bank statements and internal ledgers, making it difficult to assess true profitability.</w:t>
      </w:r>
    </w:p>
    <w:bookmarkEnd w:id="21"/>
    <w:bookmarkStart w:id="25" w:name="X99d56810064dcb0b622a507178e603e22f29cf0"/>
    <w:p>
      <w:pPr>
        <w:pStyle w:val="Heading2"/>
      </w:pPr>
      <w:r>
        <w:t xml:space="preserve">2. The Challenge: Navigating the Complex Fiscal Landscape of Senegal Dakar</w:t>
      </w:r>
    </w:p>
    <w:p>
      <w:pPr>
        <w:pStyle w:val="FirstParagraph"/>
      </w:pPr>
      <w:r>
        <w:t xml:space="preserve">The core challenges facing Sahel Trade Solutions were multifaceted and deeply tied to the specific context of</w:t>
      </w:r>
      <w:r>
        <w:t xml:space="preserve"> </w:t>
      </w:r>
      <w:r>
        <w:rPr>
          <w:bCs/>
          <w:b/>
        </w:rPr>
        <w:t xml:space="preserve">Senegal Dakar</w:t>
      </w:r>
      <w:r>
        <w:t xml:space="preserve">.</w:t>
      </w:r>
    </w:p>
    <w:bookmarkStart w:id="22" w:name="X690dc97db94c4d40f63b12251424634981b6fda"/>
    <w:p>
      <w:pPr>
        <w:pStyle w:val="Heading3"/>
      </w:pPr>
      <w:r>
        <w:t xml:space="preserve">2.1 Regulatory Compliance with CGI (Code des Impôts)</w:t>
      </w:r>
    </w:p>
    <w:p>
      <w:pPr>
        <w:pStyle w:val="FirstParagraph"/>
      </w:pPr>
      <w:r>
        <w:t xml:space="preserve">In</w:t>
      </w:r>
      <w:r>
        <w:t xml:space="preserve"> </w:t>
      </w:r>
      <w:r>
        <w:rPr>
          <w:bCs/>
          <w:b/>
        </w:rPr>
        <w:t xml:space="preserve">Dakar</w:t>
      </w:r>
      <w:r>
        <w:t xml:space="preserve">, businesses must adhere strictly to the Senegalese General Tax Code (CGI). The company was struggling with:</w:t>
      </w:r>
    </w:p>
    <w:p>
      <w:pPr>
        <w:numPr>
          <w:ilvl w:val="0"/>
          <w:numId w:val="1001"/>
        </w:numPr>
        <w:pStyle w:val="Compact"/>
      </w:pPr>
      <w:r>
        <w:rPr>
          <w:bCs/>
          <w:b/>
        </w:rPr>
        <w:t xml:space="preserve">VAT Declaration Errors:</w:t>
      </w:r>
      <w:r>
        <w:t xml:space="preserve"> </w:t>
      </w:r>
      <w:r>
        <w:t xml:space="preserve">Incorrect filing of Value Added Tax returns resulted in penalties from the Direction Générale des Impôts et Domaines.</w:t>
      </w:r>
    </w:p>
    <w:p>
      <w:pPr>
        <w:numPr>
          <w:ilvl w:val="0"/>
          <w:numId w:val="1001"/>
        </w:numPr>
        <w:pStyle w:val="Compact"/>
      </w:pPr>
      <w:r>
        <w:rPr>
          <w:bCs/>
          <w:b/>
        </w:rPr>
        <w:t xml:space="preserve">CNSS and CNOPS Contributions:</w:t>
      </w:r>
      <w:r>
        <w:t xml:space="preserve"> </w:t>
      </w:r>
      <w:r>
        <w:t xml:space="preserve">Calculations for social security contributions were outdated, leading to potential legal liabilities regarding employee benefits.</w:t>
      </w:r>
    </w:p>
    <w:p>
      <w:pPr>
        <w:numPr>
          <w:ilvl w:val="0"/>
          <w:numId w:val="1001"/>
        </w:numPr>
        <w:pStyle w:val="Compact"/>
      </w:pPr>
      <w:r>
        <w:rPr>
          <w:bCs/>
          <w:b/>
        </w:rPr>
        <w:t xml:space="preserve">Tax Residency Documentation:</w:t>
      </w:r>
      <w:r>
        <w:t xml:space="preserve"> </w:t>
      </w:r>
      <w:r>
        <w:t xml:space="preserve">Lack of proper documentation threatened the company’s status as a resident taxpayer in</w:t>
      </w:r>
      <w:r>
        <w:t xml:space="preserve"> </w:t>
      </w:r>
      <w:r>
        <w:t xml:space="preserve">Senegal Dakar</w:t>
      </w:r>
      <w:r>
        <w:t xml:space="preserve">, risking double taxation issues in source countries.</w:t>
      </w:r>
    </w:p>
    <w:bookmarkEnd w:id="22"/>
    <w:bookmarkStart w:id="23" w:name="cash-flow-volatility"/>
    <w:p>
      <w:pPr>
        <w:pStyle w:val="Heading3"/>
      </w:pPr>
      <w:r>
        <w:t xml:space="preserve">2.2 Cash Flow Volatility</w:t>
      </w:r>
    </w:p>
    <w:p>
      <w:pPr>
        <w:pStyle w:val="FirstParagraph"/>
      </w:pPr>
      <w:r>
        <w:t xml:space="preserve">The import-export model involves long payment cycles with suppliers and shorter cycles with local distributors. Without real-time financial reporting, the management team could not predict cash shortages during periods of high inventory buildup, often forcing them to seek expensive short-term loans from local banks.</w:t>
      </w:r>
    </w:p>
    <w:bookmarkEnd w:id="23"/>
    <w:bookmarkStart w:id="24" w:name="lack-of-strategic-insight"/>
    <w:p>
      <w:pPr>
        <w:pStyle w:val="Heading3"/>
      </w:pPr>
      <w:r>
        <w:t xml:space="preserve">2.3 Lack of Strategic Insight</w:t>
      </w:r>
    </w:p>
    <w:p>
      <w:pPr>
        <w:pStyle w:val="FirstParagraph"/>
      </w:pPr>
      <w:r>
        <w:t xml:space="preserve">The previous "bookkeeper" simply recorded transactions but provided no analysis. The CEO and CFO lacked the data needed to make informed decisions regarding expansion into new territories within the</w:t>
      </w:r>
      <w:r>
        <w:t xml:space="preserve"> </w:t>
      </w:r>
      <w:r>
        <w:rPr>
          <w:bCs/>
          <w:b/>
        </w:rPr>
        <w:t xml:space="preserve">Dakar</w:t>
      </w:r>
      <w:r>
        <w:t xml:space="preserve"> </w:t>
      </w:r>
      <w:r>
        <w:t xml:space="preserve">economic zone or renegotiating contracts with logistics partners.</w:t>
      </w:r>
    </w:p>
    <w:bookmarkEnd w:id="24"/>
    <w:bookmarkEnd w:id="25"/>
    <w:bookmarkStart w:id="29" w:name="X245f527afe142655af0a89644127cd84d26b31b"/>
    <w:p>
      <w:pPr>
        <w:pStyle w:val="Heading2"/>
      </w:pPr>
      <w:r>
        <w:t xml:space="preserve">3. The Solution: Engaging a Specialized Accountant</w:t>
      </w:r>
    </w:p>
    <w:p>
      <w:pPr>
        <w:pStyle w:val="FirstParagraph"/>
      </w:pPr>
      <w:r>
        <w:t xml:space="preserve">To address these systemic issues, Sahel Trade Solutions hired a senior</w:t>
      </w:r>
      <w:r>
        <w:t xml:space="preserve"> </w:t>
      </w:r>
      <w:r>
        <w:rPr>
          <w:bCs/>
          <w:b/>
        </w:rPr>
        <w:t xml:space="preserve">Accountant</w:t>
      </w:r>
      <w:r>
        <w:t xml:space="preserve"> </w:t>
      </w:r>
      <w:r>
        <w:t xml:space="preserve">with extensive experience in the</w:t>
      </w:r>
      <w:r>
        <w:t xml:space="preserve"> </w:t>
      </w:r>
      <w:r>
        <w:rPr>
          <w:bCs/>
          <w:b/>
        </w:rPr>
        <w:t xml:space="preserve">Dakar</w:t>
      </w:r>
      <w:r>
        <w:t xml:space="preserve"> </w:t>
      </w:r>
      <w:r>
        <w:t xml:space="preserve">business ecosystem. This professional brought two critical assets: technical accounting expertise and deep knowledge of local Senegalese fiscal law.</w:t>
      </w:r>
    </w:p>
    <w:bookmarkStart w:id="26" w:name="Xf0eb28ec26490a27cde5a6aa6fb3561d30c1ec1"/>
    <w:p>
      <w:pPr>
        <w:pStyle w:val="Heading3"/>
      </w:pPr>
      <w:r>
        <w:t xml:space="preserve">3.1 Implementation of Digital Accounting Software</w:t>
      </w:r>
    </w:p>
    <w:p>
      <w:pPr>
        <w:pStyle w:val="FirstParagraph"/>
      </w:pPr>
      <w:r>
        <w:t xml:space="preserve">The first step was the migration from spreadsheets to a cloud-based ERP system compatible with</w:t>
      </w:r>
      <w:r>
        <w:t xml:space="preserve"> </w:t>
      </w:r>
      <w:r>
        <w:rPr>
          <w:bCs/>
          <w:b/>
        </w:rPr>
        <w:t xml:space="preserve">Senegal Dakar</w:t>
      </w:r>
      <w:r>
        <w:t xml:space="preserve">’s reporting standards. The</w:t>
      </w:r>
      <w:r>
        <w:t xml:space="preserve"> </w:t>
      </w:r>
      <w:r>
        <w:rPr>
          <w:bCs/>
          <w:b/>
        </w:rPr>
        <w:t xml:space="preserve">Accountant</w:t>
      </w:r>
      <w:r>
        <w:t xml:space="preserve"> </w:t>
      </w:r>
      <w:r>
        <w:t xml:space="preserve">configured the software to automatically generate invoices in compliance with local tax requirements, including mandatory VAT registration numbers and specific fiscal codes required by the Senegalese government.</w:t>
      </w:r>
    </w:p>
    <w:bookmarkEnd w:id="26"/>
    <w:bookmarkStart w:id="27" w:name="reconciliation-and-audit-preparation"/>
    <w:p>
      <w:pPr>
        <w:pStyle w:val="Heading3"/>
      </w:pPr>
      <w:r>
        <w:t xml:space="preserve">3.2 Reconciliation and Audit Preparation</w:t>
      </w:r>
    </w:p>
    <w:p>
      <w:pPr>
        <w:pStyle w:val="FirstParagraph"/>
      </w:pPr>
      <w:r>
        <w:t xml:space="preserve">The</w:t>
      </w:r>
      <w:r>
        <w:t xml:space="preserve"> </w:t>
      </w:r>
      <w:r>
        <w:rPr>
          <w:bCs/>
          <w:b/>
        </w:rPr>
        <w:t xml:space="preserve">Accountant</w:t>
      </w:r>
      <w:r>
        <w:t xml:space="preserve"> </w:t>
      </w:r>
      <w:r>
        <w:t xml:space="preserve">conducted a three-month retrospective audit of all financial records. This involved:</w:t>
      </w:r>
    </w:p>
    <w:p>
      <w:pPr>
        <w:numPr>
          <w:ilvl w:val="0"/>
          <w:numId w:val="1002"/>
        </w:numPr>
        <w:pStyle w:val="Compact"/>
      </w:pPr>
      <w:r>
        <w:rPr>
          <w:bCs/>
          <w:b/>
        </w:rPr>
        <w:t xml:space="preserve">Bank Reconciliation:</w:t>
      </w:r>
      <w:r>
        <w:t xml:space="preserve"> </w:t>
      </w:r>
      <w:r>
        <w:t xml:space="preserve">Matching every transaction against bank statements to identify unrecorded fees or errors.</w:t>
      </w:r>
    </w:p>
    <w:p>
      <w:pPr>
        <w:numPr>
          <w:ilvl w:val="0"/>
          <w:numId w:val="1002"/>
        </w:numPr>
        <w:pStyle w:val="Compact"/>
      </w:pPr>
      <w:r>
        <w:rPr>
          <w:bCs/>
          <w:b/>
        </w:rPr>
        <w:t xml:space="preserve">Inventorization:</w:t>
      </w:r>
      <w:r>
        <w:t xml:space="preserve">Senegal Dakar.</w:t>
      </w:r>
    </w:p>
    <w:p>
      <w:pPr>
        <w:numPr>
          <w:ilvl w:val="0"/>
          <w:numId w:val="1002"/>
        </w:numPr>
        <w:pStyle w:val="Compact"/>
      </w:pPr>
      <w:r>
        <w:rPr>
          <w:bCs/>
          <w:b/>
        </w:rPr>
        <w:t xml:space="preserve">Tax Regularization:</w:t>
      </w:r>
      <w:r>
        <w:t xml:space="preserve"> </w:t>
      </w:r>
      <w:r>
        <w:t xml:space="preserve">Filing amended tax returns to correct past errors and avoid future penalties.</w:t>
      </w:r>
    </w:p>
    <w:bookmarkEnd w:id="27"/>
    <w:bookmarkStart w:id="28" w:name="establishment-of-internal-controls"/>
    <w:p>
      <w:pPr>
        <w:pStyle w:val="Heading3"/>
      </w:pPr>
      <w:r>
        <w:t xml:space="preserve">3.3 Establishment of Internal Controls</w:t>
      </w:r>
    </w:p>
    <w:p>
      <w:pPr>
        <w:pStyle w:val="FirstParagraph"/>
      </w:pPr>
      <w:r>
        <w:t xml:space="preserve">To prevent future discrepancies, the</w:t>
      </w:r>
      <w:r>
        <w:t xml:space="preserve"> </w:t>
      </w:r>
      <w:r>
        <w:rPr>
          <w:bCs/>
          <w:b/>
        </w:rPr>
        <w:t xml:space="preserve">Accountant</w:t>
      </w:r>
      <w:r>
        <w:t xml:space="preserve"> </w:t>
      </w:r>
      <w:r>
        <w:t xml:space="preserve">implemented a system of internal controls. This included segregating duties between those who handle cash and those who record transactions, as well as requiring dual authorization for payments exceeding a certain threshold. These measures are standard best practices in</w:t>
      </w:r>
      <w:r>
        <w:t xml:space="preserve"> </w:t>
      </w:r>
      <w:r>
        <w:rPr>
          <w:bCs/>
          <w:b/>
        </w:rPr>
        <w:t xml:space="preserve">Dakar</w:t>
      </w:r>
      <w:r>
        <w:t xml:space="preserve">’s corporate governance framework.</w:t>
      </w:r>
    </w:p>
    <w:bookmarkEnd w:id="28"/>
    <w:bookmarkEnd w:id="29"/>
    <w:bookmarkStart w:id="30" w:name="results-and-impact-analysis"/>
    <w:p>
      <w:pPr>
        <w:pStyle w:val="Heading2"/>
      </w:pPr>
      <w:r>
        <w:t xml:space="preserve">4. Results and Impact Analysis</w:t>
      </w:r>
    </w:p>
    <w:p>
      <w:pPr>
        <w:pStyle w:val="FirstParagraph"/>
      </w:pPr>
      <w:r>
        <w:t xml:space="preserve">Six months after the implementation of these changes, the impact on Sahel Trade Solutions was profound. The data below summarizes the key performance indicators before and after the intervention of the professional</w:t>
      </w:r>
      <w:r>
        <w:t xml:space="preserve"> </w:t>
      </w:r>
      <w:r>
        <w:rPr>
          <w:bCs/>
          <w:b/>
        </w:rPr>
        <w:t xml:space="preserve">Accountant</w:t>
      </w:r>
      <w:r>
        <w:t xml:space="preserv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Before Intervention</w:t>
            </w:r>
          </w:p>
        </w:tc>
        <w:tc>
          <w:tcPr/>
          <w:p>
            <w:pPr>
              <w:pStyle w:val="Compact"/>
              <w:jc w:val="left"/>
            </w:pPr>
            <w:r>
              <w:t xml:space="preserve">After Intervention (6 Months)</w:t>
            </w:r>
          </w:p>
        </w:tc>
      </w:tr>
    </w:tbl>
    <w:p>
      <w:pPr>
        <w:pStyle w:val="BodyText"/>
      </w:pPr>
      <w:r>
        <w:t xml:space="preserve">Tax Penalties</w:t>
      </w:r>
    </w:p>
    <w:p>
      <w:pPr>
        <w:pStyle w:val="BodyText"/>
      </w:pPr>
      <w:r>
        <w:t xml:space="preserve">$15,000 annually</w:t>
      </w:r>
    </w:p>
    <w:p>
      <w:pPr>
        <w:pStyle w:val="BodyText"/>
      </w:pPr>
      <w:r>
        <w:t xml:space="preserve">$0 (Full Compliance)</w:t>
      </w:r>
    </w:p>
    <w:p>
      <w:pPr>
        <w:pStyle w:val="BodyText"/>
      </w:pPr>
      <w:r>
        <w:t xml:space="preserve">Cash Flow Visibility</w:t>
      </w:r>
    </w:p>
    <w:p>
      <w:pPr>
        <w:pStyle w:val="BodyText"/>
      </w:pPr>
      <w:r>
        <w:rPr>
          <w:iCs/>
          <w:i/>
        </w:rPr>
        <w:t xml:space="preserve">Note:</w:t>
      </w:r>
      <w:r>
        <w:t xml:space="preserve">This case study underscores the necessity of professional financial management in</w:t>
      </w:r>
      <w:r>
        <w:t xml:space="preserve"> </w:t>
      </w:r>
      <w:r>
        <w:t xml:space="preserve">Senegal Dakar</w:t>
      </w:r>
      <w:r>
        <w:t xml:space="preserve">. As businesses in the region scale, they must rely on skilled</w:t>
      </w:r>
      <w:r>
        <w:t xml:space="preserve"> </w:t>
      </w:r>
      <w:r>
        <w:rPr>
          <w:bCs/>
          <w:b/>
        </w:rPr>
        <w:t xml:space="preserve">Accountant</w:t>
      </w:r>
      <w:r>
        <w:t xml:space="preserve"> </w:t>
      </w:r>
      <w:r>
        <w:t xml:space="preserve">professionals to navigate complex regulations and drive sustainable growth.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Accounting Solutions in Senegal Dakar</dc:title>
  <dc:creator/>
  <dc:language>en</dc:language>
  <cp:keywords/>
  <dcterms:created xsi:type="dcterms:W3CDTF">2026-07-29T07:30:58Z</dcterms:created>
  <dcterms:modified xsi:type="dcterms:W3CDTF">2026-07-29T07:30:58Z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