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Manchester</w:t>
      </w:r>
    </w:p>
    <w:p>
      <w:pPr>
        <w:pStyle w:val="FirstParagraph"/>
      </w:pPr>
      <w:r>
        <w:rPr>
          <w:bCs/>
          <w:b/>
        </w:rPr>
        <w:t xml:space="preserve">Date:</w:t>
      </w:r>
      <w:r>
        <w:t xml:space="preserve"> </w:t>
      </w:r>
      <w:r>
        <w:t xml:space="preserve">October 24, 2023</w:t>
      </w:r>
      <w:r>
        <w:br/>
      </w:r>
      <w:r>
        <w:rPr>
          <w:bCs/>
          <w:b/>
        </w:rPr>
        <w:t xml:space="preserve">Status:Jurisdiction:</w:t>
      </w:r>
    </w:p>
    <w:bookmarkStart w:id="27" w:name="Xbbddb549e167af28a650626d7a3cd734c7fb9f3"/>
    <w:p>
      <w:pPr>
        <w:pStyle w:val="Heading1"/>
      </w:pPr>
      <w:r>
        <w:t xml:space="preserve">A Strategic Transformation: Elevating Financial Clarity for a Tech Startup in the North West</w:t>
      </w:r>
    </w:p>
    <w:p>
      <w:pPr>
        <w:pStyle w:val="FirstParagraph"/>
      </w:pPr>
      <w:r>
        <w:t xml:space="preserve">In the bustling business ecosystem of the North West, few cities rival the dynamic energy of Manchester. As a global hub for digital creativity, media, and professional services, this vibrant city attracts entrepreneurs who bring innovative ideas but often lack structured financial frameworks. This case study examines how</w:t>
      </w:r>
      <w:r>
        <w:t xml:space="preserve"> </w:t>
      </w:r>
      <w:r>
        <w:rPr>
          <w:bCs/>
          <w:b/>
        </w:rPr>
        <w:t xml:space="preserve">Accountant</w:t>
      </w:r>
      <w:r>
        <w:t xml:space="preserve"> </w:t>
      </w:r>
      <w:r>
        <w:t xml:space="preserve">firms in Manchester are evolving from traditional number-crunchers to strategic business partners, using the specific example of "Meridian Tech Solutions," a burgeoning software development company based in the Northern Quarter.</w:t>
      </w:r>
    </w:p>
    <w:bookmarkStart w:id="20" w:name="X615d7af19b672a715441e5a8f87aee27bbb361c"/>
    <w:p>
      <w:pPr>
        <w:pStyle w:val="Heading4"/>
      </w:pPr>
      <w:r>
        <w:t xml:space="preserve">The Client Profile: Meridian Tech Solutions</w:t>
      </w:r>
    </w:p>
    <w:p>
      <w:pPr>
        <w:pStyle w:val="FirstParagraph"/>
      </w:pPr>
      <w:r>
        <w:t xml:space="preserve">Meridian Tech Solutions was founded in 2019 by two former engineers with a vision to create sustainable smart-city infrastructure. By 2021, the company had secured significant seed funding from local venture capitalists and experienced rapid growth, expanding its team from five to twenty-five employees within eighteen months. However, this rapid expansion coincided with a critical challenge: disorganized financial records.</w:t>
      </w:r>
    </w:p>
    <w:p>
      <w:pPr>
        <w:pStyle w:val="BodyText"/>
      </w:pPr>
      <w:r>
        <w:t xml:space="preserve">The founders, while brilliant in technology and product development, had neglected the administrative backbone of the business. They were operating as a sole trader setup initially, which transitioned poorly to a limited company structure. Cash flow was unpredictable, tax provisions were non-existent, and there was no clear separation between personal and business expenses. This lack of financial clarity posed a severe risk to their ability to secure Series A funding from international investors who required rigorous audit trails.</w:t>
      </w:r>
    </w:p>
    <w:bookmarkEnd w:id="20"/>
    <w:bookmarkStart w:id="21" w:name="X738a996cd36fae9817f2c06795fd7c4047843f9"/>
    <w:p>
      <w:pPr>
        <w:pStyle w:val="Heading4"/>
      </w:pPr>
      <w:r>
        <w:t xml:space="preserve">The Challenge: Navigating the Complexities of UK Compliance</w:t>
      </w:r>
    </w:p>
    <w:p>
      <w:pPr>
        <w:pStyle w:val="FirstParagraph"/>
      </w:pPr>
      <w:r>
        <w:t xml:space="preserve">The primary obstacle facing Meridian Tech was not a lack of revenue, but a lack of financial governance. Operating within the United Kingdom Manchester region means adhering to strict HM Revenue and Customs (HMRC) regulations, Companies House filing requirements, and complex VAT obligations. The previous informal approach had led to several near-misses with tax deadlines and an inability to accurately forecast future profitability.</w:t>
      </w:r>
    </w:p>
    <w:p>
      <w:pPr>
        <w:pStyle w:val="BodyText"/>
      </w:pPr>
      <w:r>
        <w:t xml:space="preserve">Furthermore, the local economic landscape in Manchester is highly competitive. To succeed, Meridian needed more than just compliance; they needed strategic insight. They required an</w:t>
      </w:r>
      <w:r>
        <w:t xml:space="preserve"> </w:t>
      </w:r>
      <w:r>
        <w:rPr>
          <w:bCs/>
          <w:b/>
        </w:rPr>
        <w:t xml:space="preserve">Accountant</w:t>
      </w:r>
      <w:r>
        <w:t xml:space="preserve"> </w:t>
      </w:r>
      <w:r>
        <w:t xml:space="preserve">who understood not only the technicalities of UK GAAP (Generally Accepted Accounting Practice) but also the specific nuances of the Manchester startup ecosystem, including local grant opportunities and regional business rates exemptions.</w:t>
      </w:r>
    </w:p>
    <w:bookmarkEnd w:id="21"/>
    <w:bookmarkStart w:id="22" w:name="X50a27a06f2c4b7178ceeaddb6669191511d7d77"/>
    <w:p>
      <w:pPr>
        <w:pStyle w:val="Heading4"/>
      </w:pPr>
      <w:r>
        <w:t xml:space="preserve">The Intervention: A Holistic Accounting Approach</w:t>
      </w:r>
    </w:p>
    <w:p>
      <w:pPr>
        <w:pStyle w:val="FirstParagraph"/>
      </w:pPr>
      <w:r>
        <w:t xml:space="preserve">In early 2022, Meridian Tech engaged a specialized mid-sized firm of chartered accountants located in Deansgate. This partnership marked a turning point for the company. The engagement began with a comprehensive financial health audit.</w:t>
      </w:r>
    </w:p>
    <w:p>
      <w:pPr>
        <w:pStyle w:val="BodyText"/>
      </w:pPr>
      <w:r>
        <w:rPr>
          <w:bCs/>
          <w:b/>
        </w:rPr>
        <w:t xml:space="preserve">Key Intervention Strategies:</w:t>
      </w:r>
    </w:p>
    <w:p>
      <w:pPr>
        <w:numPr>
          <w:ilvl w:val="0"/>
          <w:numId w:val="1001"/>
        </w:numPr>
        <w:pStyle w:val="Compact"/>
      </w:pPr>
      <w:r>
        <w:rPr>
          <w:bCs/>
          <w:b/>
        </w:rPr>
        <w:t xml:space="preserve">Digital Transformation:</w:t>
      </w:r>
      <w:r>
        <w:t xml:space="preserve"> </w:t>
      </w:r>
      <w:r>
        <w:t xml:space="preserve">The accountants implemented cloud-based accounting software (Xero), integrating it directly with Meridian’s project management tools. This allowed for real-time tracking of billable hours and expenses, ensuring that every penny spent was accounted for against specific client projects.</w:t>
      </w:r>
    </w:p>
    <w:p>
      <w:pPr>
        <w:numPr>
          <w:ilvl w:val="0"/>
          <w:numId w:val="1001"/>
        </w:numPr>
        <w:pStyle w:val="Compact"/>
      </w:pPr>
      <w:r>
        <w:rPr>
          <w:bCs/>
          <w:b/>
        </w:rPr>
        <w:t xml:space="preserve">R&amp;D Tax Credit Optimization:</w:t>
      </w:r>
      <w:r>
        <w:t xml:space="preserve"> </w:t>
      </w:r>
      <w:r>
        <w:t xml:space="preserve">Recognizing the nature of Meridian’s work in smart-city tech, the</w:t>
      </w:r>
      <w:r>
        <w:t xml:space="preserve"> </w:t>
      </w:r>
      <w:r>
        <w:rPr>
          <w:bCs/>
          <w:b/>
        </w:rPr>
        <w:t xml:space="preserve">Accountant</w:t>
      </w:r>
      <w:r>
        <w:t xml:space="preserve"> </w:t>
      </w:r>
      <w:r>
        <w:t xml:space="preserve">team conducted a deep dive into Research and Development (R&amp;D) tax relief schemes available to UK companies. They identified qualifying expenditures that had been overlooked for two previous years, resulting in a substantial cash rebate from HMRC.</w:t>
      </w:r>
    </w:p>
    <w:p>
      <w:pPr>
        <w:numPr>
          <w:ilvl w:val="0"/>
          <w:numId w:val="1001"/>
        </w:numPr>
        <w:pStyle w:val="Compact"/>
      </w:pPr>
      <w:r>
        <w:rPr>
          <w:bCs/>
          <w:b/>
        </w:rPr>
        <w:t xml:space="preserve">Cash Flow Forecasting:</w:t>
      </w:r>
      <w:r>
        <w:t xml:space="preserve"> </w:t>
      </w:r>
      <w:r>
        <w:t xml:space="preserve">Moving away from retrospective reporting, the firm introduced forward-looking cash flow models. These models helped the founders anticipate seasonal dips in revenue and plan for payroll obligations with precision.</w:t>
      </w:r>
    </w:p>
    <w:bookmarkEnd w:id="22"/>
    <w:bookmarkStart w:id="23" w:name="X33dca4f8ebd6b8ae32c9b091e27742b9bf86163"/>
    <w:p>
      <w:pPr>
        <w:pStyle w:val="Heading4"/>
      </w:pPr>
      <w:r>
        <w:t xml:space="preserve">The Local Advantage: Why Manchester Matters</w:t>
      </w:r>
    </w:p>
    <w:p>
      <w:pPr>
        <w:pStyle w:val="FirstParagraph"/>
      </w:pPr>
      <w:r>
        <w:t xml:space="preserve">The location of Meridian Tech in</w:t>
      </w:r>
      <w:r>
        <w:t xml:space="preserve"> </w:t>
      </w:r>
      <w:r>
        <w:rPr>
          <w:bCs/>
          <w:b/>
        </w:rPr>
        <w:t xml:space="preserve">United Kingdom Manchester</w:t>
      </w:r>
      <w:r>
        <w:t xml:space="preserve"> </w:t>
      </w:r>
      <w:r>
        <w:t xml:space="preserve">played a pivotal role in the success of this case study. The local accountants were well-versed in the regional business culture and networks. They facilitated introductions to other professional services firms, such as legal counsel specializing in intellectual property, which was crucial for protecting Meridian’s proprietary algorithms.</w:t>
      </w:r>
    </w:p>
    <w:p>
      <w:pPr>
        <w:pStyle w:val="BodyText"/>
      </w:pPr>
      <w:r>
        <w:t xml:space="preserve">Moreover, Manchester’s status as a second-tier city offers certain cost advantages over London-based firms without sacrificing quality. The accountants provided high-level strategic advice at a competitive rate, allowing Meridian to allocate more resources toward product development rather than overheads. The proximity allowed for face-to-face meetings in the city center, fostering a collaborative relationship that went beyond transactional interactions.</w:t>
      </w:r>
    </w:p>
    <w:bookmarkEnd w:id="23"/>
    <w:bookmarkStart w:id="24" w:name="results-and-outcomes"/>
    <w:p>
      <w:pPr>
        <w:pStyle w:val="Heading4"/>
      </w:pPr>
      <w:r>
        <w:t xml:space="preserve">Results and Outcomes</w:t>
      </w:r>
    </w:p>
    <w:p>
      <w:pPr>
        <w:pStyle w:val="FirstParagraph"/>
      </w:pPr>
      <w:r>
        <w:t xml:space="preserve">The transformation yielded measurable results within the first twelve months of engagement:</w:t>
      </w:r>
    </w:p>
    <w:p>
      <w:pPr>
        <w:numPr>
          <w:ilvl w:val="0"/>
          <w:numId w:val="1002"/>
        </w:numPr>
        <w:pStyle w:val="Compact"/>
      </w:pPr>
      <w:r>
        <w:rPr>
          <w:bCs/>
          <w:b/>
        </w:rPr>
        <w:t xml:space="preserve">Funding Secured:</w:t>
      </w:r>
      <w:r>
        <w:t xml:space="preserve"> </w:t>
      </w:r>
      <w:r>
        <w:t xml:space="preserve">With clean, audited financial statements prepared by a reputable UK firm, Meridian Tech successfully closed a £2 million Series A funding round. Investors cited the improved governance as a key factor in their decision.</w:t>
      </w:r>
    </w:p>
    <w:p>
      <w:pPr>
        <w:numPr>
          <w:ilvl w:val="0"/>
          <w:numId w:val="1002"/>
        </w:numPr>
        <w:pStyle w:val="Compact"/>
      </w:pPr>
      <w:r>
        <w:rPr>
          <w:bCs/>
          <w:b/>
        </w:rPr>
        <w:t xml:space="preserve">Tax Efficiency:</w:t>
      </w:r>
      <w:r>
        <w:t xml:space="preserve"> </w:t>
      </w:r>
      <w:r>
        <w:t xml:space="preserve">Through effective planning and the successful claiming of R&amp;D credits, the company’s overall tax liability was reduced by 18% compared to industry averages for similar-sized tech firms.</w:t>
      </w:r>
    </w:p>
    <w:p>
      <w:pPr>
        <w:numPr>
          <w:ilvl w:val="0"/>
          <w:numId w:val="1002"/>
        </w:numPr>
        <w:pStyle w:val="Compact"/>
      </w:pPr>
      <w:r>
        <w:rPr>
          <w:bCs/>
          <w:b/>
        </w:rPr>
        <w:t xml:space="preserve">Operational Efficiency:</w:t>
      </w:r>
      <w:r>
        <w:t xml:space="preserve"> </w:t>
      </w:r>
      <w:r>
        <w:t xml:space="preserve">The automation of bookkeeping tasks reduced administrative time by 15 hours per week, allowing the finance manager to focus on strategic analysis rather than data entry.</w:t>
      </w:r>
    </w:p>
    <w:bookmarkEnd w:id="24"/>
    <w:bookmarkStart w:id="25" w:name="the-role-of-the-modern-accountant"/>
    <w:p>
      <w:pPr>
        <w:pStyle w:val="Heading4"/>
      </w:pPr>
      <w:r>
        <w:t xml:space="preserve">The Role of the Modern Accountant</w:t>
      </w:r>
    </w:p>
    <w:p>
      <w:pPr>
        <w:pStyle w:val="FirstParagraph"/>
      </w:pPr>
      <w:r>
        <w:t xml:space="preserve">This case study illustrates that in today’s digital economy, the role of an</w:t>
      </w:r>
      <w:r>
        <w:t xml:space="preserve"> </w:t>
      </w:r>
      <w:r>
        <w:rPr>
          <w:bCs/>
          <w:b/>
        </w:rPr>
        <w:t xml:space="preserve">Accountant</w:t>
      </w:r>
      <w:r>
        <w:t xml:space="preserve"> </w:t>
      </w:r>
      <w:r>
        <w:t xml:space="preserve">extends far beyond tax returns. In a market like Manchester, where innovation is rapid and regulations are stringent, accountants serve as essential navigators. They translate complex financial data into actionable business intelligence.</w:t>
      </w:r>
    </w:p>
    <w:p>
      <w:pPr>
        <w:pStyle w:val="BodyText"/>
      </w:pPr>
      <w:r>
        <w:t xml:space="preserve">The partnership between Meridian Tech and their accounting firm highlights the importance of trust and proactive communication. By leveraging local expertise within the</w:t>
      </w:r>
      <w:r>
        <w:t xml:space="preserve"> </w:t>
      </w:r>
      <w:r>
        <w:rPr>
          <w:bCs/>
          <w:b/>
        </w:rPr>
        <w:t xml:space="preserve">United Kingdom Manchester</w:t>
      </w:r>
      <w:r>
        <w:t xml:space="preserve"> </w:t>
      </w:r>
      <w:r>
        <w:t xml:space="preserve">business community, Meridian was able to scale confidently. The accountants did not just report on what happened; they helped shape what would happen next.</w:t>
      </w:r>
    </w:p>
    <w:bookmarkEnd w:id="25"/>
    <w:bookmarkStart w:id="26" w:name="X7fdd816d45d464790b6c94683a3f1f56d40341d"/>
    <w:p>
      <w:pPr>
        <w:pStyle w:val="Heading4"/>
      </w:pPr>
      <w:r>
        <w:t xml:space="preserve">Conclusion: Building Resilience Through Financial Insight</w:t>
      </w:r>
    </w:p>
    <w:p>
      <w:pPr>
        <w:pStyle w:val="FirstParagraph"/>
      </w:pPr>
      <w:r>
        <w:rPr>
          <w:bCs/>
          <w:b/>
        </w:rPr>
        <w:t xml:space="preserve">Summary:</w:t>
      </w:r>
      <w:r>
        <w:br/>
      </w:r>
      <w:r>
        <w:br/>
      </w:r>
      <w:r>
        <w:t xml:space="preserve">The journey of Meridian Tech Solutions underscores the critical importance of professional financial stewardship in the growth phase of a business. For startups and SMEs operating in competitive hubs like Manchester, having a dedicated and knowledgeable</w:t>
      </w:r>
      <w:r>
        <w:t xml:space="preserve"> </w:t>
      </w:r>
      <w:r>
        <w:rPr>
          <w:bCs/>
          <w:b/>
        </w:rPr>
        <w:t xml:space="preserve">Accountant</w:t>
      </w:r>
      <w:r>
        <w:t xml:space="preserve"> </w:t>
      </w:r>
      <w:r>
        <w:t xml:space="preserve">is not merely an administrative necessity but a strategic imperative. The integration of technology, local regulatory expertise, and forward-looking strategy enabled Meridian to overcome early financial chaos and position itself for long-term success.</w:t>
      </w:r>
    </w:p>
    <w:p>
      <w:pPr>
        <w:pStyle w:val="BodyText"/>
      </w:pPr>
      <w:r>
        <w:br/>
      </w:r>
    </w:p>
    <w:p>
      <w:pPr>
        <w:pStyle w:val="BodyText"/>
      </w:pPr>
      <w:r>
        <w:t xml:space="preserve">This case study serves as a testament to the evolving landscape of professional services in the United Kingdom Manchester region. It demonstrates that when businesses embrace comprehensive financial management, they unlock not only compliance but also competitive advantage.</w:t>
      </w:r>
    </w:p>
    <w:p>
      <w:pPr>
        <w:pStyle w:val="BodyText"/>
      </w:pPr>
      <w:r>
        <w:rPr>
          <w:iCs/>
          <w:i/>
        </w:rPr>
        <w:t xml:space="preserve">Note: All names and specific financial figures in this case study have been anonymized or adapted for illustrative purposes to protect client confidentiality, while accurately reflecting the typical challenges and solutions found in the Manchester business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Manchester</dc:title>
  <dc:creator/>
  <dc:language>en</dc:language>
  <cp:keywords/>
  <dcterms:created xsi:type="dcterms:W3CDTF">2026-07-29T11:17:27Z</dcterms:created>
  <dcterms:modified xsi:type="dcterms:W3CDTF">2026-07-29T11:17:27Z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