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in</w:t>
      </w:r>
      <w:r>
        <w:t xml:space="preserve"> </w:t>
      </w:r>
      <w:r>
        <w:t xml:space="preserve">Los</w:t>
      </w:r>
      <w:r>
        <w:t xml:space="preserve"> </w:t>
      </w:r>
      <w:r>
        <w:t xml:space="preserve">Angeles</w:t>
      </w:r>
    </w:p>
    <w:bookmarkStart w:id="26" w:name="X2b60760ede0c976a0059536ff1748ee50aa6d00"/>
    <w:p>
      <w:pPr>
        <w:pStyle w:val="Heading1"/>
      </w:pPr>
      <w:r>
        <w:t xml:space="preserve">Catalyzing Growth Through Precision Accounting: A Case Study of Financial Transformation in United States Los Angeles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Los Angeles</w:t>
      </w:r>
      <w:r>
        <w:br/>
      </w:r>
      <w:r>
        <w:rPr>
          <w:bCs/>
          <w:b/>
        </w:rPr>
        <w:t xml:space="preserve">Firm Involved:</w:t>
      </w:r>
      <w:r>
        <w:t xml:space="preserve"> </w:t>
      </w:r>
      <w:r>
        <w:t xml:space="preserve">Meridian Strategic Accounting Group</w:t>
      </w:r>
      <w:r>
        <w:br/>
      </w:r>
    </w:p>
    <w:p>
      <w:pPr>
        <w:pStyle w:val="BodyText"/>
      </w:pPr>
      <w:r>
        <w:t xml:space="preserve">Contact Profile:The Senior Accountant</w:t>
      </w:r>
    </w:p>
    <w:p>
      <w:pPr>
        <w:pStyle w:val="BodyText"/>
      </w:pPr>
      <w:r>
        <w:t xml:space="preserve">Executive Summary</w:t>
      </w:r>
    </w:p>
    <w:p>
      <w:pPr>
        <w:pStyle w:val="BodyText"/>
      </w:pPr>
      <w:r>
        <w:t xml:space="preserve">In the bustling economic hub of the United States Los Angeles, small and medium-sized enterprises (SMEs) face a unique set of financial challenges. From navigating complex state regulations to managing cash flow in a high-cost-of-living environment, business owners require more than just tax preparation; they require strategic partners. This Case Study examines how Meridian Strategic Accounting Group transformed the operational efficiency and compliance standing of "AuraTech Solutions," a burgeoning software development firm located in the heart of United States Los Angeles. By leveraging specialized accounting expertise, this project illustrates how a dedicated Accountant can serve as the backbone for sustainable business growth in one of America's most competitive markets.</w:t>
      </w:r>
    </w:p>
    <w:bookmarkStart w:id="20" w:name="the-client-profile"/>
    <w:p>
      <w:pPr>
        <w:pStyle w:val="Heading2"/>
      </w:pPr>
      <w:r>
        <w:t xml:space="preserve">The Client Profile</w:t>
      </w:r>
    </w:p>
    <w:p>
      <w:pPr>
        <w:pStyle w:val="FirstParagraph"/>
      </w:pPr>
      <w:r>
        <w:t xml:space="preserve">AuraTech Solutions is a mid-size technology startup founded three years prior to our engagement. Specializing in AI-driven logistics software, the company experienced rapid expansion, growing its workforce from 15 employees to over 60 within eighteen months. While their product was highly successful and revenue streams were robust, their internal financial management remained rudimentary. The founders relied heavily on manual spreadsheets and a part-time bookkeeper who lacked deep knowledge of California-specific tax incentives for technology firms operating in United States Los Angeles.</w:t>
      </w:r>
    </w:p>
    <w:bookmarkEnd w:id="20"/>
    <w:bookmarkStart w:id="21" w:name="the-challenge"/>
    <w:p>
      <w:pPr>
        <w:pStyle w:val="Heading2"/>
      </w:pPr>
      <w:r>
        <w:t xml:space="preserve">The Challenge</w:t>
      </w:r>
    </w:p>
    <w:p>
      <w:pPr>
        <w:pStyle w:val="FirstParagraph"/>
      </w:pPr>
      <w:r>
        <w:t xml:space="preserve">As AuraTech scaled, several critical pain points emerged that threatened their long-term viability:</w:t>
      </w:r>
    </w:p>
    <w:p>
      <w:pPr>
        <w:numPr>
          <w:ilvl w:val="0"/>
          <w:numId w:val="1001"/>
        </w:numPr>
        <w:pStyle w:val="Compact"/>
      </w:pPr>
      <w:r>
        <w:rPr>
          <w:bCs/>
          <w:b/>
        </w:rPr>
        <w:t xml:space="preserve">Compliance Risks:</w:t>
      </w:r>
      <w:r>
        <w:t xml:space="preserve"> </w:t>
      </w:r>
      <w:r>
        <w:t xml:space="preserve">The lack of a qualified Accountant meant that payroll taxes and state filings were often delayed. In the stringent regulatory environment of United States Los Angeles, this exposed the company to significant penalties and legal scrutiny.</w:t>
      </w:r>
    </w:p>
    <w:p>
      <w:pPr>
        <w:numPr>
          <w:ilvl w:val="0"/>
          <w:numId w:val="1001"/>
        </w:numPr>
        <w:pStyle w:val="Compact"/>
      </w:pPr>
      <w:r>
        <w:rPr>
          <w:bCs/>
          <w:b/>
        </w:rPr>
        <w:t xml:space="preserve">Cash Flow Mismanagement:</w:t>
      </w:r>
      <w:r>
        <w:t xml:space="preserve"> </w:t>
      </w:r>
      <w:r>
        <w:t xml:space="preserve">Despite high gross revenue, AuraTech frequently faced liquidity crises. Without proper accounts receivable management or forecasting by an expert Accountant, funds were tied up in unpaid invoices while operational costs remained constant.</w:t>
      </w:r>
    </w:p>
    <w:p>
      <w:pPr>
        <w:numPr>
          <w:ilvl w:val="0"/>
          <w:numId w:val="1001"/>
        </w:numPr>
        <w:pStyle w:val="Compact"/>
      </w:pPr>
      <w:r>
        <w:rPr>
          <w:bCs/>
          <w:b/>
        </w:rPr>
        <w:t xml:space="preserve">Inefficient Tax Strategy:</w:t>
      </w:r>
      <w:r>
        <w:t xml:space="preserve"> </w:t>
      </w:r>
      <w:r>
        <w:t xml:space="preserve">The company was missing out on crucial federal and local tax credits available to research and development firms in United States Los Angeles. This resulted in overpayment of taxes by nearly 15% annually.</w:t>
      </w:r>
    </w:p>
    <w:p>
      <w:pPr>
        <w:numPr>
          <w:ilvl w:val="0"/>
          <w:numId w:val="1001"/>
        </w:numPr>
        <w:pStyle w:val="Compact"/>
      </w:pPr>
      <w:r>
        <w:rPr>
          <w:bCs/>
          <w:b/>
        </w:rPr>
        <w:t xml:space="preserve">Lack of Strategic Insight:</w:t>
      </w:r>
      <w:r>
        <w:t xml:space="preserve"> </w:t>
      </w:r>
      <w:r>
        <w:t xml:space="preserve">The founders were making decisions based on outdated financial data. They needed a proactive Accountant who could provide real-time insights rather than retrospective reports.</w:t>
      </w:r>
    </w:p>
    <w:bookmarkEnd w:id="21"/>
    <w:bookmarkStart w:id="25" w:name="the-solution"/>
    <w:p>
      <w:pPr>
        <w:pStyle w:val="Heading2"/>
      </w:pPr>
      <w:r>
        <w:t xml:space="preserve">The Solution</w:t>
      </w:r>
    </w:p>
    <w:p>
      <w:pPr>
        <w:pStyle w:val="FirstParagraph"/>
      </w:pPr>
      <w:r>
        <w:t xml:space="preserve">Meridian Strategic Accounting Group was engaged to overhaul AuraTech’s financial infrastructure. The primary objective was to transition from reactive bookkeeping to proactive strategic accounting. Our team assigned a senior Accountant with specialized experience in the technology sector and deep familiarity with local laws in United States Los Angeles.</w:t>
      </w:r>
    </w:p>
    <w:bookmarkStart w:id="22" w:name="Xc6054f6431b877330b8863f363cb1898d2116f9"/>
    <w:p>
      <w:pPr>
        <w:pStyle w:val="Heading3"/>
      </w:pPr>
      <w:r>
        <w:t xml:space="preserve">1. Comprehensive Audit and System Integration</w:t>
      </w:r>
    </w:p>
    <w:p>
      <w:pPr>
        <w:pStyle w:val="FirstParagraph"/>
      </w:pPr>
      <w:r>
        <w:t xml:space="preserve">The first phase involved a forensic audit of three years of financial records. The Accountant identified discrepancies, unclaimed expenses, and compliance gaps. Subsequently, we implemented an integrated cloud-based accounting software suite that automated invoicing, expense tracking, and payroll processing. This system was configured to automatically flag transactions requiring attention from the Accountant team in United States Los Angeles specifically regarding local sales tax nuances.</w:t>
      </w:r>
    </w:p>
    <w:bookmarkEnd w:id="22"/>
    <w:bookmarkStart w:id="23" w:name="strategic-tax-planning"/>
    <w:p>
      <w:pPr>
        <w:pStyle w:val="Heading3"/>
      </w:pPr>
      <w:r>
        <w:t xml:space="preserve">2. Strategic Tax Planning</w:t>
      </w:r>
    </w:p>
    <w:p>
      <w:pPr>
        <w:pStyle w:val="FirstParagraph"/>
      </w:pPr>
      <w:r>
        <w:t xml:space="preserve">Leveraging deep knowledge of regulations within United States Los Angeles, our Accountant restructured AuraTech’s tax strategy. We successfully applied for the Research &amp; Development (R&amp;D) Tax Credit and identified other incentives specific to California tech firms. This shift was not merely about compliance but about optimizing cash flow through legitimate tax efficiencies, a service only possible with an experienced Accountant who understands the local landscape of United States Los Angeles.</w:t>
      </w:r>
    </w:p>
    <w:bookmarkEnd w:id="23"/>
    <w:bookmarkStart w:id="24" w:name="cash-flow-optimization"/>
    <w:p>
      <w:pPr>
        <w:pStyle w:val="Heading3"/>
      </w:pPr>
      <w:r>
        <w:t xml:space="preserve">3. Cash Flow Optimization</w:t>
      </w:r>
    </w:p>
    <w:p>
      <w:pPr>
        <w:pStyle w:val="FirstParagraph"/>
      </w:pPr>
      <w:r>
        <w:t xml:space="preserve">The Accountant implemented strict accounts receivable policies, including automated reminders and structured payment terms. Additionally, we established a cash flow forecasting model that allowed AuraTech to predict liquidity needs three months in advance. This proactive approach ensured that the company never had to turn down projects due to temporary cash shortages.</w:t>
      </w:r>
    </w:p>
    <w:p>
      <w:pPr>
        <w:pStyle w:val="BodyText"/>
      </w:pPr>
      <w:r>
        <w:t xml:space="preserve">4. Strategic Financial Reporting</w:t>
      </w:r>
    </w:p>
    <w:p>
      <w:pPr>
        <w:pStyle w:val="BodyText"/>
      </w:pPr>
      <w:r>
        <w:t xml:space="preserve">Moving beyond standard P&amp;L statements, our Accountant introduced Key Performance Indicator (KPI) dashboards tailored for tech startups in United States Los Angeles. These reports highlighted customer acquisition costs, lifetime value, and burn rate, enabling the founders to make data-driven decisions.</w:t>
      </w:r>
    </w:p>
    <w:p>
      <w:pPr>
        <w:pStyle w:val="BodyText"/>
      </w:pPr>
      <w:r>
        <w:t xml:space="preserve">The Results</w:t>
      </w:r>
    </w:p>
    <w:p>
      <w:pPr>
        <w:pStyle w:val="BodyText"/>
      </w:pPr>
      <w:r>
        <w:t xml:space="preserve">Within twelve months of implementing our Accountant-led solutions, AuraTech Solutions achieved remarkable milestones:</w:t>
      </w:r>
    </w:p>
    <w:p>
      <w:pPr>
        <w:pStyle w:val="BodyText"/>
      </w:pPr>
      <w:r>
        <w:t xml:space="preserve">Metric</w:t>
      </w:r>
    </w:p>
    <w:bookmarkEnd w:id="24"/>
    <w:bookmarkEnd w:id="25"/>
    <w:p>
      <w:pPr>
        <w:pStyle w:val="BodyText"/>
      </w:pPr>
      <w:r>
        <w:t xml:space="preserve">Before Intervention</w:t>
      </w:r>
    </w:p>
    <w:p>
      <w:pPr>
        <w:pStyle w:val="BodyText"/>
      </w:pPr>
      <w:r>
        <w:t xml:space="preserve">After 12 Months</w:t>
      </w:r>
    </w:p>
    <w:p>
      <w:pPr>
        <w:pStyle w:val="BodyText"/>
      </w:pPr>
      <w:r>
        <w:t xml:space="preserve">Td&gt;Cash Flow Stability&lt; /Td&gt;Inconsistent/At Risk/Stable and Growing/TD /&gt;Tax Savings&lt; /TD&gt;Negligible/$85,000/year</w:t>
      </w:r>
    </w:p>
    <w:p>
      <w:pPr>
        <w:pStyle w:val="BodyText"/>
      </w:pPr>
      <w:r>
        <w:t xml:space="preserve">Compliance Errors/Monthly Issues/Zero Incidents</w:t>
      </w:r>
    </w:p>
    <w:p>
      <w:pPr>
        <w:pStyle w:val="BodyText"/>
      </w:pPr>
      <w:r>
        <w:t xml:space="preserve">Employee Satisfaction (Finance Dept)/Low/High</w:t>
      </w:r>
    </w:p>
    <w:p>
      <w:pPr>
        <w:pStyle w:val="BodyText"/>
      </w:pPr>
      <w:r>
        <w:t xml:space="preserve">P</w:t>
      </w:r>
      <w:r>
        <w:t xml:space="preserve"> </w:t>
      </w:r>
      <w:r>
        <w:t xml:space="preserve">The introduction of a dedicated Accountant provided AuraTech with peace of mind and clarity. In the competitive arena of United States Los Angeles, having a financial partner who understands local market dynamics proved invaluable.</w:t>
      </w:r>
    </w:p>
    <w:p>
      <w:pPr>
        <w:pStyle w:val="BodyText"/>
      </w:pPr>
      <w:r>
        <w:t xml:space="preserve">Conclusion</w:t>
      </w:r>
    </w:p>
    <w:p>
      <w:pPr>
        <w:pStyle w:val="BodyText"/>
      </w:pPr>
      <w:r>
        <w:t xml:space="preserve">This Case Study underscores the critical role that an Accountant plays in the success of modern businesses. It is evident that in a complex economic environment like United States Los Angeles, generic financial advice is insufficient. Businesses require tailored, strategic accounting services that consider local regulations and industry-specific challenges.</w:t>
      </w:r>
    </w:p>
    <w:p>
      <w:pPr>
        <w:pStyle w:val="BodyText"/>
      </w:pPr>
      <w:r>
        <w:t xml:space="preserve">© 2023 Meridian Strategic Accounting Group. All Rights Reserved.</w:t>
      </w:r>
      <w:r>
        <w:br/>
      </w:r>
      <w:r>
        <w:t xml:space="preserve">Serving clients across United States Los Angeles with excellence and integrity.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in Los Angeles</dc:title>
  <dc:creator/>
  <dc:language>en</dc:language>
  <cp:keywords/>
  <dcterms:created xsi:type="dcterms:W3CDTF">2026-07-29T14:26:17Z</dcterms:created>
  <dcterms:modified xsi:type="dcterms:W3CDTF">2026-07-29T14:26:17Z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