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X328260e3e28f3ff75cb6aadefe18163f69dd159"/>
    <w:p>
      <w:pPr>
        <w:pStyle w:val="Heading1"/>
      </w:pPr>
      <w:r>
        <w:t xml:space="preserve">The Modern Actor in the Landscape of Australia Sydney</w:t>
      </w:r>
    </w:p>
    <w:bookmarkEnd w:id="20"/>
    <w:p>
      <w:pPr>
        <w:pStyle w:val="FirstParagraph"/>
      </w:pPr>
      <w:r>
        <w:br/>
      </w:r>
    </w:p>
    <w:p>
      <w:pPr>
        <w:pStyle w:val="BodyText"/>
      </w:pPr>
      <w:r>
        <w:t xml:space="preserve">About This Case Study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document presents a comprehensive case study regarding the professional trajectory, challenges, and opportunities facing an aspiring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within the dynamic and highly competitive entertainment hub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As the global entertainment landscape shifts towards digital streaming platforms and localized content production, understanding the specific ecosystem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is paramount for any talent seeking sustainable success. This case study explores how an individual navigates this unique market, leveraging local resources while adapting to international demands.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primary focus of this analysis is the dual nature of being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a city that serves as both a creative sanctuary and a logistical powerhouse for global film productions.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has emerged not only as the cultural capital of Australia but also as one of the Southern Hemisphere’s most significant filming locations. For the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, this environment offers unparalleled access to high-budget international co-productions, yet it simultaneously demands a nuanced understanding of local union regulations, networking structures, and cultural authenticity.</w:t>
      </w:r>
    </w:p>
    <w:p>
      <w:pPr>
        <w:pStyle w:val="BodyText"/>
      </w:pPr>
      <w:r>
        <w:br/>
      </w:r>
    </w:p>
    <w:bookmarkStart w:id="21" w:name="Xf242cd9fd29ef5711c830583c99ae6defdb063e"/>
    <w:p>
      <w:pPr>
        <w:pStyle w:val="Heading2"/>
      </w:pPr>
      <w:r>
        <w:t xml:space="preserve">The Profile: Navigating Identity and Talent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contextualize the study, we examine the journey of "Alex," a mid-career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who relocated to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five years ago. Alex represents a significant demographic of talent moving to major urban centers in hopes of breaking into global markets. The initial phase involved recognizing that being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no longer confined to theatrical stages; it encompasses commercial work, voice-over artistry, and digital content creation.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the competition is fierce. The city hosts a dense population of highly skilled performers. For Alex, the initial challenge was differentiation. The role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this region requires more than just raw talent; it requires versatility. Local casting directors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often look for "authenticity" and specific demographic representation that reflects the multicultural fabric of the city. Alex had to pivot from a generalist approach to specializing in roles that leveraged their unique background while remaining open to the broad range of character types available in local productions.</w:t>
      </w:r>
    </w:p>
    <w:p>
      <w:pPr>
        <w:pStyle w:val="BodyText"/>
      </w:pPr>
      <w:r>
        <w:br/>
      </w:r>
    </w:p>
    <w:bookmarkEnd w:id="21"/>
    <w:bookmarkStart w:id="22" w:name="Xef3b4271a9dc9419b75d7665dec58e19a299f9b"/>
    <w:p>
      <w:pPr>
        <w:pStyle w:val="Heading2"/>
      </w:pPr>
      <w:r>
        <w:t xml:space="preserve">The Ecosystem: Production and Infrastructure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infrastructure supporting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is robust. The city is home to major production hubs such as Fox Studios Australia and various independent post-production facilities. This proximity to high-level production environments provides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 the opportunity to work on set alongside international stars and directors, which is invaluable for professional development.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However, this infrastructure comes with a steep learning curve regarding union requirements.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actors must navigate the complex landscape of Equity Australia (the performers' union). Membership in such organizations is often a prerequisite for working on major Union productions.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, understanding the distinction between Union and Non-Union work is critical for career management and financial stability. The case study highlights that successful</w:t>
      </w:r>
      <w:r>
        <w:t xml:space="preserve"> </w:t>
      </w:r>
      <w:r>
        <w:rPr>
          <w:bCs/>
          <w:b/>
        </w:rPr>
        <w:t xml:space="preserve">Actor</w:t>
      </w:r>
      <w:r>
        <w:t xml:space="preserve">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are those who treat their membership as a professional necessity rather than an optional extra.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the influence of tax incentives offered by the Australian government has led to an influx of international blockbusters filming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While this boosts the local economy and creates job opportunities, it also means that leading roles are often cast internationally. Therefore,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must strategically position themselves for supporting roles, ensemble casts, or lead roles in domestic Australian productions that require specific local nuance.</w:t>
      </w:r>
    </w:p>
    <w:p>
      <w:pPr>
        <w:pStyle w:val="BodyText"/>
      </w:pPr>
      <w:r>
        <w:br/>
      </w:r>
    </w:p>
    <w:bookmarkEnd w:id="22"/>
    <w:bookmarkStart w:id="23" w:name="casting-practices-and-cultural-nuances"/>
    <w:p>
      <w:pPr>
        <w:pStyle w:val="Heading2"/>
      </w:pPr>
      <w:r>
        <w:t xml:space="preserve">Casting Practices and Cultural Nuances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casting culture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differs significantly from Hollywood or London. Auditions are often conducted via self-tapes, requiring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 possess technical proficiency in recording high-quality audio and video. However, the actual audition process remains highly collaborative and improvisational. Casting directors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value naturalism over exaggerated theatricality.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case study reveals that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who attempts to mimic American accents or styles often finds themselves less employable. Instead, the market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rewards distinct local identities. Whether portraying a character from Western Sydney’s diverse communities or the coastal lifestyle of the Northern Beaches, authenticity is key.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immerse themselves in the cultural specifics of their portrayal to resonate with local audiences and casting teams who are intimately familiar with these regional dialects and mannerisms.</w:t>
      </w:r>
    </w:p>
    <w:p>
      <w:pPr>
        <w:pStyle w:val="BodyText"/>
      </w:pPr>
      <w:r>
        <w:br/>
      </w:r>
    </w:p>
    <w:bookmarkEnd w:id="23"/>
    <w:bookmarkStart w:id="24" w:name="digital-transformation-and-marketing"/>
    <w:p>
      <w:pPr>
        <w:pStyle w:val="Heading2"/>
      </w:pPr>
      <w:r>
        <w:t xml:space="preserve">Digital Transformation and Marketing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recent years, the role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has expanded to include digital marketing.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social media presence is a critical component of an</w:t>
      </w:r>
      <w:r>
        <w:t xml:space="preserve"> </w:t>
      </w:r>
      <w:r>
        <w:rPr>
          <w:bCs/>
          <w:b/>
        </w:rPr>
        <w:t xml:space="preserve">Actor</w:t>
      </w:r>
      <w:r>
        <w:t xml:space="preserve">'s portfolio. Casting agents frequently review Instagram and LinkedIn profiles to gauge an individual's personal brand and professionalism.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case study emphasizes the importance of a strong online portfolio.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this means maintaining updated headshots that reflect current trends, as well as hosting showreels that highlight range. The digital landscape allows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 connect directly with creators and smaller production houses in the city, bypassing traditional gatekeepers. This democratization of access has empowered many independent</w:t>
      </w:r>
      <w:r>
        <w:t xml:space="preserve"> </w:t>
      </w:r>
      <w:r>
        <w:rPr>
          <w:bCs/>
          <w:b/>
        </w:rPr>
        <w:t xml:space="preserve">Actor</w:t>
      </w:r>
      <w:r>
        <w:t xml:space="preserve">s to secure work through direct networking online.</w:t>
      </w:r>
    </w:p>
    <w:p>
      <w:pPr>
        <w:pStyle w:val="BodyText"/>
      </w:pPr>
      <w:r>
        <w:br/>
      </w:r>
    </w:p>
    <w:bookmarkEnd w:id="24"/>
    <w:bookmarkStart w:id="25" w:name="challenges-and-resilience"/>
    <w:p>
      <w:pPr>
        <w:pStyle w:val="Heading2"/>
      </w:pPr>
      <w:r>
        <w:t xml:space="preserve">Challenges and Resilience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Despite the opportunities, the life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is fraught with challenges. The cost of living in one of the world's most expensive cities can be prohibitive. Many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s find themselves working service industry jobs to sustain their artistic careers. The irregular nature of income requires financial discipline and resilience.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Additionally, the gig economy mindset is prevalent. Rejection is a daily occurrence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. Building mental resilience is as important as building acting skills. Support networks within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including acting workshops, peer groups, and mentorship programs provided by local arts organizations, play a crucial role in sustaining morale and providing continuous professional development.</w:t>
      </w:r>
    </w:p>
    <w:p>
      <w:pPr>
        <w:pStyle w:val="BodyText"/>
      </w:pPr>
      <w:r>
        <w:br/>
      </w:r>
    </w:p>
    <w:bookmarkEnd w:id="25"/>
    <w:bookmarkStart w:id="26" w:name="Xca671f5d2678197b465a44bd0273d0031215218"/>
    <w:p>
      <w:pPr>
        <w:pStyle w:val="Heading2"/>
      </w:pPr>
      <w:r>
        <w:t xml:space="preserve">Conclusion: The Future of the Actor in Australia Sydney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case study illustrates that succeeding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requires a multifaceted approach. It is not enough to be talented; one must be strategic, culturally aware, and digitally savvy. The unique position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as a bridge between Eastern and Western markets offers distinct advantages for the global-minded</w:t>
      </w:r>
      <w:r>
        <w:t xml:space="preserve"> </w:t>
      </w:r>
      <w:r>
        <w:rPr>
          <w:bCs/>
          <w:b/>
        </w:rPr>
        <w:t xml:space="preserve">Actor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future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this region looks promising but competitive. As streaming services continue to invest in local content, the demand for diverse and authentic performances will grow.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who embraces the specific characteristics of life and art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while maintaining professional excellence, is best positioned to thrive. Ultimately, this case study serves as a roadmap for understanding that an</w:t>
      </w:r>
      <w:r>
        <w:t xml:space="preserve"> </w:t>
      </w:r>
      <w:r>
        <w:rPr>
          <w:bCs/>
          <w:b/>
        </w:rPr>
        <w:t xml:space="preserve">Actor</w:t>
      </w:r>
      <w:r>
        <w:t xml:space="preserve">'s success in</w:t>
      </w:r>
    </w:p>
    <w:p>
      <w:pPr>
        <w:pStyle w:val="BodyText"/>
      </w:pPr>
      <w:r>
        <w:t xml:space="preserve">Australia Sydney is defined by their ability to adapt to the local ecosystem while delivering universal emotional truths through their craft.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This document confirms that the interplay between individual talent and regional infrastructure defines the career trajectory of any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Actor</w:t>
      </w:r>
      <w:r>
        <w:rPr>
          <w:iCs/>
          <w:i/>
        </w:rPr>
        <w:t xml:space="preserve"> </w:t>
      </w:r>
      <w:r>
        <w:rPr>
          <w:iCs/>
          <w:i/>
        </w:rPr>
        <w:t xml:space="preserve">seeking prominence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Australia Sydney</w:t>
      </w:r>
      <w:r>
        <w:rPr>
          <w:iCs/>
          <w:i/>
        </w:rPr>
        <w:t xml:space="preserve">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© Case Study Analysis. All rights reserved.</w:t>
      </w:r>
    </w:p>
    <w:p>
      <w:pPr>
        <w:pStyle w:val="BodyText"/>
      </w:pPr>
      <w:r>
        <w:br/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Actor in the Landscape of Australia Sydney</dc:title>
  <dc:creator/>
  <dc:language>en</dc:language>
  <cp:keywords/>
  <dcterms:created xsi:type="dcterms:W3CDTF">2026-09-24T03:06:26Z</dcterms:created>
  <dcterms:modified xsi:type="dcterms:W3CDTF">2026-09-24T03:06:26Z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