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Entertainment</w:t>
      </w:r>
      <w:r>
        <w:t xml:space="preserve"> </w:t>
      </w:r>
      <w:r>
        <w:t xml:space="preserve">Landscape</w:t>
      </w:r>
      <w:r>
        <w:t xml:space="preserve"> </w:t>
      </w:r>
      <w:r>
        <w:t xml:space="preserve">for</w:t>
      </w:r>
      <w:r>
        <w:t xml:space="preserve"> </w:t>
      </w:r>
      <w:r>
        <w:t xml:space="preserve">an</w:t>
      </w:r>
      <w:r>
        <w:t xml:space="preserve"> </w:t>
      </w:r>
      <w:r>
        <w:t xml:space="preserve">Actor</w:t>
      </w:r>
      <w:r>
        <w:t xml:space="preserve"> </w:t>
      </w:r>
      <w:r>
        <w:t xml:space="preserve">in</w:t>
      </w:r>
      <w:r>
        <w:t xml:space="preserve"> </w:t>
      </w:r>
      <w:r>
        <w:t xml:space="preserve">Canada,</w:t>
      </w:r>
      <w:r>
        <w:t xml:space="preserve"> </w:t>
      </w:r>
      <w:r>
        <w:t xml:space="preserve">Montreal</w:t>
      </w:r>
    </w:p>
    <w:bookmarkStart w:id="21" w:name="X95ded94c43a617bdde234174e6b374fc88e4eb3"/>
    <w:p>
      <w:pPr>
        <w:pStyle w:val="Heading1"/>
      </w:pPr>
      <w:r>
        <w:t xml:space="preserve">A Strategic Case Study: Navigating the Entertainment Landscape for an Actor in Canada, Montreal</w:t>
      </w:r>
    </w:p>
    <w:p>
      <w:pPr>
        <w:pStyle w:val="FirstParagraph"/>
      </w:pPr>
      <w:r>
        <w:rPr>
          <w:bCs/>
          <w:b/>
        </w:rPr>
        <w:t xml:space="preserve">Date:</w:t>
      </w:r>
      <w:r>
        <w:t xml:space="preserve">[Current Date]</w:t>
      </w:r>
    </w:p>
    <w:p>
      <w:pPr>
        <w:pStyle w:val="BodyText"/>
      </w:pPr>
      <w:r>
        <w:rPr>
          <w:bCs/>
          <w:b/>
        </w:rPr>
        <w:t xml:space="preserve">Subject:</w:t>
      </w:r>
      <w:r>
        <w:t xml:space="preserve"> </w:t>
      </w:r>
      <w:r>
        <w:t xml:space="preserve">Market Analysis and Strategic Integration for a Professional Actor targeting the Canada, Montreal region.</w:t>
      </w:r>
    </w:p>
    <w:p>
      <w:pPr>
        <w:pStyle w:val="BodyText"/>
      </w:pPr>
      <w:r>
        <w:t xml:space="preserve">Objective: To evaluate the unique opportunities, challenges, and strategic pathways for an</w:t>
      </w:r>
    </w:p>
    <w:p>
      <w:pPr>
        <w:pStyle w:val="BodyText"/>
      </w:pPr>
      <w:r>
        <w:t xml:space="preserve">ActorCanada,Montreal.</w:t>
      </w:r>
    </w:p>
    <w:bookmarkStart w:id="20" w:name="executive-summary"/>
    <w:p>
      <w:pPr>
        <w:pStyle w:val="Heading3"/>
      </w:pPr>
      <w:r>
        <w:t xml:space="preserve">1. Executive Summary</w:t>
      </w:r>
    </w:p>
    <w:p>
      <w:pPr>
        <w:pStyle w:val="FirstParagraph"/>
      </w:pPr>
      <w:r>
        <w:t xml:space="preserve">This case study explores the dynamic entertainment ecosystem of Montreal, Quebec, within the broader context of</w:t>
      </w:r>
      <w:r>
        <w:t xml:space="preserve"> </w:t>
      </w:r>
      <w:r>
        <w:rPr>
          <w:iCs/>
          <w:i/>
        </w:rPr>
        <w:t xml:space="preserve">Canada</w:t>
      </w:r>
      <w:r>
        <w:rPr>
          <w:iCs/>
          <w:i/>
          <w:iCs/>
          <w:i/>
        </w:rPr>
        <w:t xml:space="preserve">. While national markets are often viewed through a monolithic lens, regional nuances dictate success. For an</w:t>
      </w:r>
      <w:r>
        <w:rPr>
          <w:iCs/>
          <w:i/>
          <w:iCs/>
          <w:i/>
        </w:rPr>
        <w:t xml:space="preserve"> </w:t>
      </w:r>
      <w:r>
        <w:rPr>
          <w:iCs/>
          <w:i/>
          <w:iCs/>
          <w:i/>
          <w:iCs/>
          <w:i/>
        </w:rPr>
        <w:t xml:space="preserve">Actor</w:t>
      </w:r>
      <w:r>
        <w:rPr>
          <w:iCs/>
          <w:i/>
          <w:iCs/>
          <w:i/>
        </w:rPr>
        <w:t xml:space="preserve">, Montreal represents a distinct gateway to North American production due to its robust incentive structures, bilingual talent pool, and cultural prestige. This document analyzes how an</w:t>
      </w:r>
      <w:r>
        <w:rPr>
          <w:iCs/>
          <w:i/>
          <w:iCs/>
          <w:i/>
        </w:rPr>
        <w:t xml:space="preserve"> </w:t>
      </w:r>
      <w:r>
        <w:rPr>
          <w:iCs/>
          <w:i/>
          <w:iCs/>
          <w:i/>
          <w:iCs/>
          <w:i/>
        </w:rPr>
        <w:t xml:space="preserve">Actor</w:t>
      </w:r>
      <w:r>
        <w:rPr>
          <w:iCs/>
          <w:i/>
          <w:iCs/>
          <w:i/>
        </w:rPr>
        <w:t xml:space="preserve">can leverage the specific assets of</w:t>
      </w:r>
      <w:r>
        <w:rPr>
          <w:iCs/>
          <w:i/>
          <w:iCs/>
          <w:i/>
        </w:rPr>
        <w:t xml:space="preserve"> </w:t>
      </w:r>
      <w:r>
        <w:rPr>
          <w:bCs/>
          <w:b/>
          <w:iCs/>
          <w:i/>
          <w:iCs/>
          <w:i/>
        </w:rPr>
        <w:t xml:space="preserve">Montrealt</w:t>
      </w:r>
    </w:p>
    <w:bookmarkEnd w:id="20"/>
    <w:bookmarkEnd w:id="21"/>
    <w:bookmarkStart w:id="31" w:name="X69b36609ed43d7101a802d941246268b3e61656"/>
    <w:p>
      <w:pPr>
        <w:pStyle w:val="Heading1"/>
      </w:pPr>
      <w:r>
        <w:t xml:space="preserve">A Strategic Case Study: Navigating the Entertainment Landscape for an Actor in Canada, Montreal</w:t>
      </w:r>
    </w:p>
    <w:p>
      <w:pPr>
        <w:pStyle w:val="FirstParagraph"/>
      </w:pPr>
      <w:r>
        <w:rPr>
          <w:bCs/>
          <w:b/>
        </w:rPr>
        <w:t xml:space="preserve">Date:</w:t>
      </w:r>
      <w:r>
        <w:t xml:space="preserve"> October 26, 2023</w:t>
      </w:r>
    </w:p>
    <w:p>
      <w:pPr>
        <w:pStyle w:val="BodyText"/>
      </w:pPr>
      <w:r>
        <w:t xml:space="preserve">Subject: Market Analysis and Strategic Integration for a Professional Actor targeting the Canada,Montrealregion.</w:t>
      </w:r>
    </w:p>
    <w:bookmarkStart w:id="22" w:name="executive-summary-1"/>
    <w:p>
      <w:pPr>
        <w:pStyle w:val="Heading3"/>
      </w:pPr>
      <w:r>
        <w:t xml:space="preserve">1. Executive Summary</w:t>
      </w:r>
    </w:p>
    <w:p>
      <w:pPr>
        <w:pStyle w:val="FirstParagraph"/>
      </w:pPr>
      <w:r>
        <w:t xml:space="preserve">This case study explores the dynamic entertainment ecosystem of Montreal, Quebec, within the broader context of</w:t>
      </w:r>
      <w:r>
        <w:t xml:space="preserve"> </w:t>
      </w:r>
      <w:r>
        <w:rPr>
          <w:iCs/>
          <w:i/>
        </w:rPr>
        <w:t xml:space="preserve">Canada</w:t>
      </w:r>
      <w:r>
        <w:t xml:space="preserve">. While national markets are often viewed through a monolithic lens, regional nuances dictate success. For an</w:t>
      </w:r>
      <w:r>
        <w:t xml:space="preserve"> </w:t>
      </w:r>
      <w:r>
        <w:rPr>
          <w:iCs/>
          <w:i/>
        </w:rPr>
        <w:t xml:space="preserve">Actor</w:t>
      </w:r>
      <w:r>
        <w:t xml:space="preserve">, Montreal represents a distinct gateway to North American production due to its robust incentive structures, bilingual talent pool, and cultural prestige. This document analyzes how an Actor can leverage the specific assets of Montreal to build a sustainable career within Canada’s highly regulated and competitive media landscape.</w:t>
      </w:r>
    </w:p>
    <w:bookmarkEnd w:id="22"/>
    <w:bookmarkStart w:id="23" w:name="market-context-the-appeal-of-canada"/>
    <w:p>
      <w:pPr>
        <w:pStyle w:val="Heading3"/>
      </w:pPr>
      <w:r>
        <w:t xml:space="preserve">2. Market Context: The Appeal of Canada</w:t>
      </w:r>
    </w:p>
    <w:p>
      <w:pPr>
        <w:pStyle w:val="FirstParagraph"/>
      </w:pPr>
      <w:r>
        <w:t xml:space="preserve">Canada has transformed from a peripheral market into a central hub for international production over the last two decades. For an Actor, understanding the national framework is essential. The Canadian film industry operates under strict content regulations designed to protect and promote domestic storytelling. However, these same regulations create significant opportunities for foreign productions shooting on Canadian soil.</w:t>
      </w:r>
    </w:p>
    <w:p>
      <w:pPr>
        <w:pStyle w:val="BodyText"/>
      </w:pPr>
      <w:r>
        <w:t xml:space="preserve">The primary attraction is financial incentives. Provincial tax credits, particularly in Quebec and Ontario, allow international producers to offset up to 35-40% of qualified labor costs. This economic reality means that major Hollywood blockbusters frequently choose Canada over domestic US locations due to cost efficiency combined with high production value. For an Actor, this translates to a higher volume of available roles than might exist in other similar-sized markets.</w:t>
      </w:r>
    </w:p>
    <w:bookmarkEnd w:id="23"/>
    <w:bookmarkStart w:id="26" w:name="regional-focus-why-montreal"/>
    <w:p>
      <w:pPr>
        <w:pStyle w:val="Heading3"/>
      </w:pPr>
      <w:r>
        <w:t xml:space="preserve">3. Regional Focus: Why Montreal?</w:t>
      </w:r>
    </w:p>
    <w:p>
      <w:pPr>
        <w:pStyle w:val="FirstParagraph"/>
      </w:pPr>
      <w:r>
        <w:t xml:space="preserve">Montreal is the cultural and industrial heart of French Canada, offering a unique advantage for Actors who can navigate its specific linguistic and creative landscape. Unlike Toronto, which is primarily English-speaking and heavily geared toward American co-productions, Montreal maintains a distinct artistic identity rooted in Francophone traditions.</w:t>
      </w:r>
    </w:p>
    <w:bookmarkStart w:id="24" w:name="the-bilingual-imperative"/>
    <w:p>
      <w:pPr>
        <w:pStyle w:val="Heading4"/>
      </w:pPr>
      <w:r>
        <w:t xml:space="preserve">3.1 The Bilingual Imperative</w:t>
      </w:r>
    </w:p>
    <w:p>
      <w:pPr>
        <w:pStyle w:val="FirstParagraph"/>
      </w:pPr>
      <w:r>
        <w:t xml:space="preserve">The most critical factor for an Actor in Montreal is language proficiency. Quebec has strict language laws governing the workplace, including entertainment productions. An Actor who is fluent or proficient in French gains immediate access to a market segment that English-only Actors cannot penetrate easily. This includes local television dramas, independent cinema, and dubbing work for animation—a sector where Montreal excels.</w:t>
      </w:r>
    </w:p>
    <w:bookmarkEnd w:id="24"/>
    <w:bookmarkStart w:id="25" w:name="infrastructure-and-talent-pool"/>
    <w:p>
      <w:pPr>
        <w:pStyle w:val="Heading4"/>
      </w:pPr>
      <w:r>
        <w:t xml:space="preserve">3.2 Infrastructure and Talent Pool</w:t>
      </w:r>
    </w:p>
    <w:p>
      <w:pPr>
        <w:pStyle w:val="FirstParagraph"/>
      </w:pPr>
      <w:r>
        <w:t xml:space="preserve">Montreal boasts state-of-the-art studio facilities such as NFB (National Film Board) studios and private production houses like Eclair. The city is home to the Montreal International Documentary Festival (IDFA), one of the largest in North America, fostering a deep culture of documentary filmmaking. For an Actor interested in non-fiction or hybrid narrative forms, Montreal offers unparalleled networking opportunities and collaborative environments.</w:t>
      </w:r>
    </w:p>
    <w:bookmarkEnd w:id="25"/>
    <w:bookmarkEnd w:id="26"/>
    <w:bookmarkStart w:id="27" w:name="challenges-for-the-actor"/>
    <w:p>
      <w:pPr>
        <w:pStyle w:val="Heading3"/>
      </w:pPr>
      <w:r>
        <w:t xml:space="preserve">4. Challenges for the Actor</w:t>
      </w:r>
    </w:p>
    <w:p>
      <w:pPr>
        <w:pStyle w:val="FirstParagraph"/>
      </w:pPr>
      <w:r>
        <w:t xml:space="preserve">Despite its advantages, establishing oneself as an Actor in Canada presents distinct hurdles:</w:t>
      </w:r>
    </w:p>
    <w:p>
      <w:pPr>
        <w:pStyle w:val="FirstParagraph"/>
      </w:pPr>
      <w:r>
        <w:t xml:space="preserve">Linguistic Barriers: Even in Montreal, many international productions require English-speaking talent. However, without French skills, an Actor may be typecast or limited to roles that do not reflect the local demographic reality.</w:t>
      </w:r>
    </w:p>
    <w:p>
      <w:pPr>
        <w:pStyle w:val="BodyText"/>
      </w:pPr>
      <w:r>
        <w:t xml:space="preserve">Union Regulations:&amp;strong&gt;The Canadian Actors’ Equity Association (Cae) and the Quebec actors’ union (EQPM) have strict rules regarding working conditions, residuals, and hiring practices. Navigating these unions requires understanding complex contractual frameworks specific to Canada.</w:t>
      </w:r>
    </w:p>
    <w:p>
      <w:pPr>
        <w:pStyle w:val="BodyText"/>
      </w:pPr>
      <w:r>
        <w:t xml:space="preserve">Cultural Integration: Montreal’s entertainment community is tight-knit. Breaking into local casting circles often relies on personal relationships and referrals rather than open submissions alone.</w:t>
      </w:r>
    </w:p>
    <w:bookmarkEnd w:id="27"/>
    <w:bookmarkStart w:id="28" w:name="strategic-recommendations-for-the-actor"/>
    <w:p>
      <w:pPr>
        <w:pStyle w:val="Heading3"/>
      </w:pPr>
      <w:r>
        <w:t xml:space="preserve">5. Strategic Recommendations for the Actor</w:t>
      </w:r>
    </w:p>
    <w:p>
      <w:pPr>
        <w:pStyle w:val="FirstParagraph"/>
      </w:pPr>
      <w:r>
        <w:t xml:space="preserve">To succeed in Canada, specifically Montreal, an Actor should adopt a multi-faceted strategy:</w:t>
      </w:r>
    </w:p>
    <w:p>
      <w:pPr>
        <w:numPr>
          <w:ilvl w:val="0"/>
          <w:numId w:val="1002"/>
        </w:numPr>
        <w:pStyle w:val="Compact"/>
      </w:pPr>
      <w:r>
        <w:rPr>
          <w:bCs/>
          <w:b/>
        </w:rPr>
        <w:t xml:space="preserve">Prioritize Language Acquisition:</w:t>
      </w:r>
      <w:r>
        <w:t xml:space="preserve"> If not already fluent, enrolling in intensive French immersion programs is the single most impactful step for long-term viability. Bilingualism opens doors to both local Quebec productions and federal Canadian projects.</w:t>
      </w:r>
    </w:p>
    <w:p>
      <w:pPr>
        <w:numPr>
          <w:ilvl w:val="0"/>
          <w:numId w:val="1002"/>
        </w:numPr>
        <w:pStyle w:val="Compact"/>
      </w:pPr>
      <w:r>
        <w:rPr>
          <w:bCs/>
          <w:b/>
        </w:rPr>
        <w:t xml:space="preserve">Engage Local Representation:</w:t>
      </w:r>
      <w:r>
        <w:t xml:space="preserve"> Partnering with a Montreal-based agent who understands the nuances of both the French-Canadian and international markets is crucial. They can navigate union requirements and connect the Actor with casting directors specific to Quebec.</w:t>
      </w:r>
    </w:p>
    <w:p>
      <w:pPr>
        <w:numPr>
          <w:ilvl w:val="0"/>
          <w:numId w:val="1002"/>
        </w:numPr>
        <w:pStyle w:val="Compact"/>
      </w:pPr>
      <w:r>
        <w:rPr>
          <w:bCs/>
          <w:b/>
        </w:rPr>
        <w:t xml:space="preserve">Build a Bilingual Portfolio:</w:t>
      </w:r>
      <w:r>
        <w:t xml:space="preserve"> The Actor’s showreel should demonstrate versatility in both languages. Including scenes from local independent films or student projects at institutions like Université de Montréal can showcase adaptability and commitment to the region.</w:t>
      </w:r>
    </w:p>
    <w:p>
      <w:pPr>
        <w:numPr>
          <w:ilvl w:val="0"/>
          <w:numId w:val="1002"/>
        </w:numPr>
        <w:pStyle w:val="Compact"/>
      </w:pPr>
      <w:r>
        <w:rPr>
          <w:bCs/>
          <w:b/>
        </w:rPr>
        <w:t xml:space="preserve">Leverage Tourism and Events:</w:t>
      </w:r>
      <w:r>
        <w:t xml:space="preserve"> Montreal is a major tourist destination hosting events like Just for Laughs and the Jazz Festival. Actors should consider opportunities in live performance, improvisation, or festival-related commercials to build local visibility while waiting for screen roles.</w:t>
      </w:r>
    </w:p>
    <w:bookmarkEnd w:id="28"/>
    <w:bookmarkStart w:id="29" w:name="conclusion"/>
    <w:p>
      <w:pPr>
        <w:pStyle w:val="Heading3"/>
      </w:pPr>
      <w:r>
        <w:t xml:space="preserve">6. Conclusion</w:t>
      </w:r>
    </w:p>
    <w:p>
      <w:pPr>
        <w:pStyle w:val="FirstParagraph"/>
      </w:pPr>
      <w:r>
        <w:t xml:space="preserve">The case of integrating an Actor into Canada’s Montreal market highlights the importance of regional specialization within a national framework. While Canada offers broad economic incentives and stable regulatory protections, Montreal provides a unique cultural ecosystem defined by its Francophone heritage and international connectivity.</w:t>
      </w:r>
    </w:p>
    <w:p>
      <w:pPr>
        <w:pStyle w:val="BodyText"/>
      </w:pPr>
      <w:r>
        <w:t xml:space="preserve">Success for the Actor depends not merely on talent but on strategic adaptation to local linguistic norms, union regulations, and networking cultures. By embracing the bilingual reality of Montreal and leveraging Canada’s robust production infrastructure, an Actor can transform a regional challenge into a competitive advantage. The future of entertainment in Canada is increasingly globalized yet locally rooted; those who navigate this duality with precision will find sustained career growth.</w:t>
      </w:r>
    </w:p>
    <w:bookmarkEnd w:id="29"/>
    <w:bookmarkStart w:id="30" w:name="key-takeaways"/>
    <w:p>
      <w:pPr>
        <w:pStyle w:val="Heading3"/>
      </w:pPr>
      <w:r>
        <w:t xml:space="preserve">7. Key Takeaways</w:t>
      </w:r>
    </w:p>
    <w:p>
      <w:pPr>
        <w:pStyle w:val="FirstParagraph"/>
      </w:pPr>
      <w:r>
        <w:t xml:space="preserve">Montreal is a bilingual hub: French proficiency is a critical asset for Actors seeking diverse roles.</w:t>
      </w:r>
    </w:p>
    <w:p>
      <w:pPr>
        <w:pStyle w:val="BodyText"/>
      </w:pPr>
      <w:r>
        <w:t xml:space="preserve">Canada offers financial incentives: This drives high-volume production, increasing job opportunities for qualified talent.</w:t>
      </w:r>
    </w:p>
    <w:p>
      <w:pPr>
        <w:pStyle w:val="BodyText"/>
      </w:pPr>
      <w:r>
        <w:t xml:space="preserve">Local integration is key: Understanding Quebec’s specific cultural and legal landscape is essential for long-term success in Montreal.</w:t>
      </w:r>
    </w:p>
    <w:p>
      <w:pPr>
        <w:pStyle w:val="BodyText"/>
      </w:pPr>
      <w:r>
        <w:t xml:space="preserve">© 2023 Entertainment Market Analysis Report.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Case Study: Navigating the Entertainment Landscape for an Actor in Canada, Montreal</dc:title>
  <dc:creator/>
  <cp:keywords/>
  <dcterms:created xsi:type="dcterms:W3CDTF">2026-07-29T05:43:55Z</dcterms:created>
  <dcterms:modified xsi:type="dcterms:W3CDTF">2026-07-29T05:43:55Z</dcterms:modified>
</cp:coreProperties>
</file>

<file path=docProps/custom.xml><?xml version="1.0" encoding="utf-8"?>
<Properties xmlns="http://schemas.openxmlformats.org/officeDocument/2006/custom-properties" xmlns:vt="http://schemas.openxmlformats.org/officeDocument/2006/docPropsVTypes"/>
</file>