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Actor</w:t>
      </w:r>
      <w:r>
        <w:t xml:space="preserve"> </w:t>
      </w:r>
      <w:r>
        <w:t xml:space="preserve">Integration</w:t>
      </w:r>
      <w:r>
        <w:t xml:space="preserve"> </w:t>
      </w:r>
      <w:r>
        <w:t xml:space="preserve">in</w:t>
      </w:r>
      <w:r>
        <w:t xml:space="preserve"> </w:t>
      </w:r>
      <w:r>
        <w:t xml:space="preserve">Colombia</w:t>
      </w:r>
      <w:r>
        <w:t xml:space="preserve"> </w:t>
      </w:r>
      <w:r>
        <w:t xml:space="preserve">Bogotá</w:t>
      </w:r>
    </w:p>
    <w:bookmarkStart w:id="32" w:name="X7cd4c16f8b00e89eeb43222c7d57077d3132641"/>
    <w:p>
      <w:pPr>
        <w:pStyle w:val="Heading1"/>
      </w:pPr>
      <w:r>
        <w:t xml:space="preserve">Case Study Report: The Strategic Role of the Actor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Directors, Cultural Strategy Division</w:t>
      </w:r>
      <w:r>
        <w:br/>
      </w:r>
      <w:r>
        <w:rPr>
          <w:bCs/>
          <w:b/>
        </w:rPr>
        <w:t xml:space="preserve">From:</w:t>
      </w:r>
      <w:r>
        <w:t xml:space="preserve"> </w:t>
      </w:r>
      <w:r>
        <w:t xml:space="preserve">Senior Analyst, Latin American Markets</w:t>
      </w:r>
      <w:r>
        <w:br/>
      </w:r>
    </w:p>
    <w:bookmarkStart w:id="20" w:name="section"/>
    <w:p>
      <w:pPr>
        <w:pStyle w:val="Heading2"/>
      </w:pPr>
    </w:p>
    <w:p>
      <w:pPr>
        <w:pStyle w:val="FirstParagraph"/>
      </w:pPr>
      <w:r>
        <w:t xml:space="preserve">The contemporary landscape of urban development in Latin America is undergoing a profound transformation, driven not merely by infrastructure but by cultural narrative and digital engagement. This case study examines the pivotal role of the Actor within this ecosystem, specifically focusing on the vibrant metropolis of Colombia Bogotá. Traditionally viewed solely as entertainers or performers on stage and screen, Actors are now recognized as critical nodes in social networking brands ambassadorship, and community building.</w:t>
      </w:r>
    </w:p>
    <w:p>
      <w:pPr>
        <w:pStyle w:val="BodyText"/>
      </w:pPr>
      <w:r>
        <w:t xml:space="preserve">In Colombia Bogotá , a city known for its rapid modernization alongside deep-rooted historical traditions, the Actor serves as a bridge between these two worlds. By analyzing specific initiatives in theater districts digital media campaigns and public art installations, this document demonstrates how leveraging the influence of professional Actors can enhance tourism, foster social cohesion, and drive economic growth in one of South America's most dynamic capitals.</w:t>
      </w:r>
    </w:p>
    <w:bookmarkEnd w:id="20"/>
    <w:bookmarkStart w:id="22" w:name="the-urban-context-colombia-bogotá"/>
    <w:p>
      <w:pPr>
        <w:pStyle w:val="Heading2"/>
      </w:pPr>
      <w:r>
        <w:t xml:space="preserve">2. The Urban Context: Colombia Bogotá</w:t>
      </w:r>
    </w:p>
    <w:p>
      <w:pPr>
        <w:pStyle w:val="FirstParagraph"/>
      </w:pPr>
      <w:r>
        <w:t xml:space="preserve">To understand the specific utility of an Actor in this region one must first appreciate the unique character of Colombia Bogotá. As the capital and largest city in Colombia, Bogotá is a sprawling high-altitude metropolis that has emerged from decades of conflict to become a beacon of innovation and culture. The city boasts a robust middle class, a burgeoning tech sector, and an increasingly globalized outlook.</w:t>
      </w:r>
    </w:p>
    <w:p>
      <w:pPr>
        <w:pStyle w:val="BodyText"/>
      </w:pPr>
      <w:r>
        <w:t xml:space="preserve">However Colombia Bogotá also faces challenges common to rapid urbanization: inequality social fragmentation, and the need for safe public spaces. The city administration has actively sought strategies to repurpose neglected areas into cultural hubs. It is within this context that the Actor becomes indispensable. Unlike a politician or a bureaucrat an Actor possesses the unique ability to embody stories evoke empathy and command attention in both physical and digital realms.</w:t>
      </w:r>
    </w:p>
    <w:bookmarkStart w:id="21" w:name="the-cultural-landscape"/>
    <w:p>
      <w:pPr>
        <w:pStyle w:val="Heading3"/>
      </w:pPr>
      <w:r>
        <w:t xml:space="preserve">2.1 The Cultural Landscape</w:t>
      </w:r>
    </w:p>
    <w:p>
      <w:pPr>
        <w:pStyle w:val="FirstParagraph"/>
      </w:pPr>
      <w:r>
        <w:t xml:space="preserve">Bogotá’s cultural scene is diverse, ranging from traditional theater in the historic La Candelaria district to cutting-edge digital content creation studios popping up in Chapinero. The city hosts numerous film festivals and performing arts events that draw international attention. This environment provides a fertile ground for Actors to thrive not just as performers but as thought leaders and community influencers.</w:t>
      </w:r>
    </w:p>
    <w:bookmarkEnd w:id="21"/>
    <w:bookmarkEnd w:id="22"/>
    <w:bookmarkStart w:id="25" w:name="X79d1f4795cf18e6c0528f3f1fe5a15c65290b1d"/>
    <w:p>
      <w:pPr>
        <w:pStyle w:val="Heading2"/>
      </w:pPr>
      <w:r>
        <w:t xml:space="preserve">3. Defining the Modern Actor in this Context</w:t>
      </w:r>
    </w:p>
    <w:p>
      <w:pPr>
        <w:pStyle w:val="FirstParagraph"/>
      </w:pPr>
      <w:r>
        <w:t xml:space="preserve">In the framework of this case study, an "Actor" is defined broadly. While it includes traditional stage and screen performers, it also encompasses digital content creators who utilize performance-based skills to engage audiences. These individuals are not merely celebrities; they are strategic communicators.</w:t>
      </w:r>
    </w:p>
    <w:bookmarkStart w:id="23" w:name="the-actor-as-storyteller"/>
    <w:p>
      <w:pPr>
        <w:pStyle w:val="Heading3"/>
      </w:pPr>
      <w:r>
        <w:t xml:space="preserve">3.1 The Actor as Storyteller</w:t>
      </w:r>
    </w:p>
    <w:p>
      <w:pPr>
        <w:pStyle w:val="FirstParagraph"/>
      </w:pPr>
      <w:r>
        <w:t xml:space="preserve">The primary power of an Actor lies in storytelling. In Colombia Bogotá , where oral tradition and narrative art hold significant cultural weight, Actors can humanize complex social issues. Whether advocating for environmental sustainability in the Andes or promoting digital literacy among youth, the Actor uses their craft to make abstract concepts relatable and urgent.</w:t>
      </w:r>
    </w:p>
    <w:bookmarkEnd w:id="23"/>
    <w:bookmarkStart w:id="24" w:name="the-actor-as-brand-ambassador"/>
    <w:p>
      <w:pPr>
        <w:pStyle w:val="Heading3"/>
      </w:pPr>
      <w:r>
        <w:t xml:space="preserve">3.2 The Actor as Brand Ambassador</w:t>
      </w:r>
    </w:p>
    <w:p>
      <w:pPr>
        <w:pStyle w:val="FirstParagraph"/>
      </w:pPr>
      <w:r>
        <w:t xml:space="preserve">Bogotá is positioning itself as a tech hub for Latin America. Local startups and international corporations alike seek authentic connections with the local population. Actors, with their high visibility and perceived authenticity, serve as ideal brand ambassadors. Their endorsements carry more weight than traditional advertising because they are seen as creators of experience rather than mere sellers of products.</w:t>
      </w:r>
    </w:p>
    <w:bookmarkEnd w:id="24"/>
    <w:bookmarkEnd w:id="25"/>
    <w:bookmarkStart w:id="29" w:name="X80b8c057d1e78380f680958062f0fa432431414"/>
    <w:p>
      <w:pPr>
        <w:pStyle w:val="Heading2"/>
      </w:pPr>
      <w:r>
        <w:t xml:space="preserve">4. Case Studies in Action: Actor-Led Initiatives</w:t>
      </w:r>
    </w:p>
    <w:p>
      <w:pPr>
        <w:pStyle w:val="FirstParagraph"/>
      </w:pPr>
      <w:r>
        <w:t xml:space="preserve">The following examples illustrate the tangible impact of leveraging Actors in Colombia Bogotá across three key sectors.</w:t>
      </w:r>
    </w:p>
    <w:bookmarkStart w:id="26" w:name="section-1"/>
    <w:p>
      <w:pPr>
        <w:pStyle w:val="Heading3"/>
      </w:pPr>
    </w:p>
    <w:p>
      <w:pPr>
        <w:pStyle w:val="FirstParagraph"/>
      </w:pPr>
      <w:r>
        <w:rPr>
          <w:bCs/>
          <w:b/>
        </w:rPr>
        <w:t xml:space="preserve">Challenge:</w:t>
      </w:r>
      <w:r>
        <w:t xml:space="preserve">The historic district of La Candelaria faced declining foot traffic and a reputation for being unsafe at night, despite its architectural beauty.</w:t>
      </w:r>
      <w:r>
        <w:br/>
      </w:r>
      <w:r>
        <w:rPr>
          <w:bCs/>
          <w:b/>
        </w:rPr>
        <w:t xml:space="preserve">Solution:</w:t>
      </w:r>
      <w:r>
        <w:t xml:space="preserve">A coalition of local Actors and theater companies launched "Night Stories of Bogotá." Using performance-based tourism, Actors guided tours through the streets not by reciting history books but by enacting dramatic scenes from the city’s past.</w:t>
      </w:r>
    </w:p>
    <w:p>
      <w:pPr>
        <w:pStyle w:val="BodyText"/>
      </w:pPr>
      <w:r>
        <w:rPr>
          <w:bCs/>
          <w:b/>
        </w:rPr>
        <w:t xml:space="preserve">Outcome:</w:t>
      </w:r>
      <w:r>
        <w:t xml:space="preserve">This approach revitalized La Candelaria. Tourists stayed longer, spent more in local businesses and reported higher satisfaction levels. The Actor transformed static architecture into living history proving that performance is a viable economic tool for urban renewal.</w:t>
      </w:r>
    </w:p>
    <w:bookmarkEnd w:id="26"/>
    <w:bookmarkStart w:id="27" w:name="section-2"/>
    <w:p>
      <w:pPr>
        <w:pStyle w:val="Heading3"/>
      </w:pPr>
    </w:p>
    <w:p>
      <w:pPr>
        <w:pStyle w:val="FirstParagraph"/>
      </w:pPr>
      <w:r>
        <w:rPr>
          <w:bCs/>
          <w:b/>
        </w:rPr>
        <w:t xml:space="preserve">Challenge:</w:t>
      </w:r>
      <w:r>
        <w:t xml:space="preserve">Youth apathy towards civic participation and environmental responsibility.</w:t>
      </w:r>
      <w:r>
        <w:br/>
      </w:r>
      <w:r>
        <w:rPr>
          <w:bCs/>
          <w:b/>
        </w:rPr>
        <w:t xml:space="preserve">Solution:</w:t>
      </w:r>
      <w:r>
        <w:t xml:space="preserve">A group of prominent Colombian Actors collaborated with the city’s environmental agency to create a viral social media campaign. They used their acting skills to produce short, compelling narratives about climate change impacts specific to Bogotá’s geography.</w:t>
      </w:r>
    </w:p>
    <w:p>
      <w:pPr>
        <w:pStyle w:val="BodyText"/>
      </w:pPr>
      <w:r>
        <w:rPr>
          <w:bCs/>
          <w:b/>
        </w:rPr>
        <w:t xml:space="preserve">Outcome:</w:t>
      </w:r>
      <w:r>
        <w:t xml:space="preserve">The campaign reached over two million impressions in one week. It successfully mobilized thousands of young Bogotanos to participate in tree-planting drives and recycling initiatives. The Actor served as the catalyst for behavioral change demonstrating the power of digital performance.</w:t>
      </w:r>
    </w:p>
    <w:bookmarkEnd w:id="27"/>
    <w:bookmarkStart w:id="28" w:name="section-3"/>
    <w:p>
      <w:pPr>
        <w:pStyle w:val="Heading3"/>
      </w:pPr>
    </w:p>
    <w:p>
      <w:pPr>
        <w:pStyle w:val="FirstParagraph"/>
      </w:pPr>
      <w:r>
        <w:rPr>
          <w:bCs/>
          <w:b/>
        </w:rPr>
        <w:t xml:space="preserve">Challenge:</w:t>
      </w:r>
      <w:r>
        <w:t xml:space="preserve">Lack of accessible cultural experiences for persons with disabilities in Colombia Bogotá.</w:t>
      </w:r>
      <w:r>
        <w:br/>
      </w:r>
      <w:r>
        <w:rPr>
          <w:bCs/>
          <w:b/>
        </w:rPr>
        <w:t xml:space="preserve">Solution:</w:t>
      </w:r>
      <w:r>
        <w:t xml:space="preserve">A leading national theater company partnered with Actors to develop "Sensory-Friendly Performances." These shows included sign language interpreters, audio descriptions and modified lighting. Actors underwent specialized training to perform effectively for diverse audiences.</w:t>
      </w:r>
    </w:p>
    <w:p>
      <w:pPr>
        <w:pStyle w:val="BodyText"/>
      </w:pPr>
      <w:r>
        <w:rPr>
          <w:bCs/>
          <w:b/>
        </w:rPr>
        <w:t xml:space="preserve">Outcome:</w:t>
      </w:r>
      <w:r>
        <w:t xml:space="preserve">This initiative positioned Bogotá as a leader in inclusive arts in South America. It broadened the customer base for cultural events and fostered a sense of inclusion within the community. The Actor’s adaptability was key to making art accessible to all.</w:t>
      </w:r>
    </w:p>
    <w:bookmarkEnd w:id="28"/>
    <w:bookmarkEnd w:id="29"/>
    <w:bookmarkStart w:id="30" w:name="strategic-implications-for-stakeholders"/>
    <w:p>
      <w:pPr>
        <w:pStyle w:val="Heading2"/>
      </w:pPr>
      <w:r>
        <w:t xml:space="preserve">5. Strategic Implications for Stakeholders</w:t>
      </w:r>
    </w:p>
    <w:p>
      <w:pPr>
        <w:pStyle w:val="FirstParagraph"/>
      </w:pPr>
      <w:r>
        <w:t xml:space="preserve">The success of these initiatives in Colombia Bogotá offers several lessons for policymakers urban planners and business leaders.</w:t>
      </w:r>
    </w:p>
    <w:p>
      <w:pPr>
        <w:numPr>
          <w:ilvl w:val="0"/>
          <w:numId w:val="1001"/>
        </w:numPr>
        <w:pStyle w:val="Compact"/>
      </w:pPr>
      <w:r>
        <w:rPr>
          <w:bCs/>
          <w:b/>
        </w:rPr>
        <w:t xml:space="preserve">Prioritize Arts Funding:</w:t>
      </w:r>
      <w:r>
        <w:t xml:space="preserve">Investment in the arts is not merely cultural expenditure but economic development. Supporting Actors and theater companies yields high returns in tourism and community engagement.</w:t>
      </w:r>
    </w:p>
    <w:p>
      <w:pPr>
        <w:numPr>
          <w:ilvl w:val="0"/>
          <w:numId w:val="1001"/>
        </w:numPr>
        <w:pStyle w:val="Compact"/>
      </w:pPr>
      <w:r>
        <w:rPr>
          <w:bCs/>
          <w:b/>
        </w:rPr>
        <w:t xml:space="preserve">Foster Public-Private Partnerships:</w:t>
      </w:r>
      <w:r>
        <w:t xml:space="preserve">The most successful projects involved collaboration between government entities private businesses and artistic communities. The Actor often serves as the connecting thread between these sectors.</w:t>
      </w:r>
    </w:p>
    <w:p>
      <w:pPr>
        <w:numPr>
          <w:ilvl w:val="0"/>
          <w:numId w:val="1001"/>
        </w:numPr>
        <w:pStyle w:val="Compact"/>
      </w:pPr>
      <w:r>
        <w:rPr>
          <w:bCs/>
          <w:b/>
        </w:rPr>
        <w:t xml:space="preserve">Leverage Digital Platforms:</w:t>
      </w:r>
      <w:r>
        <w:t xml:space="preserve">In modern Colombia Bogotá , digital presence is paramount. Actors who are active on social media can amplify messages far beyond physical venues, creating a scalable model for urban communication.</w:t>
      </w:r>
    </w:p>
    <w:bookmarkEnd w:id="30"/>
    <w:bookmarkStart w:id="31" w:name="conclusion"/>
    <w:p>
      <w:pPr>
        <w:pStyle w:val="Heading2"/>
      </w:pPr>
      <w:r>
        <w:t xml:space="preserve">6. Conclusion</w:t>
      </w:r>
    </w:p>
    <w:p>
      <w:pPr>
        <w:pStyle w:val="FirstParagraph"/>
      </w:pPr>
      <w:r>
        <w:t xml:space="preserve">The case study of the Actor in Colombia Bogotá reveals a multifaceted role that extends far beyond entertainment. In this dynamic city, the Actor is a storyteller an ambassador and a catalyst for social change. By harnessing the unique skills and influence of Actors, stakeholders can drive urban renewal boost tourism foster social cohesion and enhance global branding.</w:t>
      </w:r>
    </w:p>
    <w:p>
      <w:pPr>
        <w:pStyle w:val="BodyText"/>
      </w:pPr>
      <w:r>
        <w:t xml:space="preserve">As Colombia Bogotá continues to evolve it must recognize that its cultural assets are among its most valuable resources. Investing in the Actor is investing in the soul of the city. Future strategies should aim to further integrate artistic performance into urban planning ensuring that every citizen, visitor and investor experiences Bogotá not just as a place but as a living narrative brought to life by its Actors.</w:t>
      </w:r>
    </w:p>
    <w:p>
      <w:pPr>
        <w:pStyle w:val="BodyText"/>
      </w:pPr>
      <w:r>
        <w:t xml:space="preserve">The path forward requires collaboration empathy and creativity. By embracing the power of the Actor, Colombia Bogotá can set a precedent for how cities worldwide can use culture to build stronger more resilient communities.</w:t>
      </w:r>
    </w:p>
    <w:p>
      <w:r>
        <w:pict>
          <v:rect style="width:0;height:1.5pt" o:hralign="center" o:hrstd="t" o:hr="t"/>
        </w:pict>
      </w:r>
    </w:p>
    <w:p>
      <w:pPr>
        <w:pStyle w:val="FirstParagraph"/>
      </w:pPr>
      <w:r>
        <w:t xml:space="preserve">End of Case Study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Actor Integration in Colombia Bogotá</dc:title>
  <dc:creator/>
  <dc:language>en</dc:language>
  <cp:keywords/>
  <dcterms:created xsi:type="dcterms:W3CDTF">2026-07-29T09:12:06Z</dcterms:created>
  <dcterms:modified xsi:type="dcterms:W3CDTF">2026-07-29T09:12:06Z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