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Germany,</w:t>
      </w:r>
      <w:r>
        <w:t xml:space="preserve"> </w:t>
      </w:r>
      <w:r>
        <w:t xml:space="preserve">Frankfurt</w:t>
      </w:r>
    </w:p>
    <w:bookmarkStart w:id="34" w:name="X2317698b015e66fd749d873cf362b2c288da4dd"/>
    <w:p>
      <w:pPr>
        <w:pStyle w:val="Heading1"/>
      </w:pPr>
      <w:r>
        <w:t xml:space="preserve">Case Study: The Professional Actor in Germany, Frankfurt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 Focus:</w:t>
      </w:r>
      <w:r>
        <w:t xml:space="preserve">Central Europe / DACH Region</w:t>
      </w:r>
    </w:p>
    <w:bookmarkStart w:id="20" w:name="executive-summary"/>
    <w:p>
      <w:pPr>
        <w:pStyle w:val="Heading2"/>
      </w:pPr>
      <w:r>
        <w:t xml:space="preserve">1. Executive Summary</w:t>
      </w:r>
    </w:p>
    <w:p>
      <w:pPr>
        <w:pStyle w:val="FirstParagraph"/>
      </w:pPr>
      <w:r>
        <w:t xml:space="preserve">This case study examines the complex ecosystem surrounding the professional</w:t>
      </w:r>
      <w:r>
        <w:t xml:space="preserve"> </w:t>
      </w:r>
      <w:r>
        <w:rPr>
          <w:bCs/>
          <w:b/>
        </w:rPr>
        <w:t xml:space="preserve">Actor</w:t>
      </w:r>
      <w:r>
        <w:t xml:space="preserve">, with a specific geographic and cultural focus on Frankfurt am Main in</w:t>
      </w:r>
      <w:r>
        <w:t xml:space="preserve"> </w:t>
      </w:r>
      <w:r>
        <w:rPr>
          <w:bCs/>
          <w:b/>
        </w:rPr>
        <w:t xml:space="preserve">Germany Frankfurt</w:t>
      </w:r>
      <w:r>
        <w:t xml:space="preserve">. While Berlin is often cited as the capital of German theatre, Frankfurt presents a unique paradox: it is Germany’s leading financial hub yet lacks a single state-funded theatre of comparable prestige to the Berliner Ensemble or the Deutsches Theater. Consequently, this study analyzes how an</w:t>
      </w:r>
      <w:r>
        <w:t xml:space="preserve"> </w:t>
      </w:r>
      <w:r>
        <w:rPr>
          <w:bCs/>
          <w:b/>
        </w:rPr>
        <w:t xml:space="preserve">Actor</w:t>
      </w:r>
      <w:r>
        <w:t xml:space="preserve"> </w:t>
      </w:r>
      <w:r>
        <w:t xml:space="preserve">in Frankfurt am Main must navigate a distinct professional landscape characterized by institutional fragmentation, intense competition for freelance roles, and a growing reliance on digital media production.</w:t>
      </w:r>
    </w:p>
    <w:bookmarkEnd w:id="20"/>
    <w:bookmarkStart w:id="21" w:name="Xd1eb0a58fc50dac1053d4fd6288bc797dd15fc4"/>
    <w:p>
      <w:pPr>
        <w:pStyle w:val="Heading2"/>
      </w:pPr>
      <w:r>
        <w:t xml:space="preserve">2. Contextual Background: The Frankfurt Anomaly</w:t>
      </w:r>
    </w:p>
    <w:p>
      <w:pPr>
        <w:pStyle w:val="FirstParagraph"/>
      </w:pPr>
      <w:r>
        <w:t xml:space="preserve">To understand the role of an</w:t>
      </w:r>
      <w:r>
        <w:t xml:space="preserve"> </w:t>
      </w:r>
      <w:r>
        <w:rPr>
          <w:bCs/>
          <w:b/>
        </w:rPr>
        <w:t xml:space="preserve">Actor</w:t>
      </w:r>
      <w:r>
        <w:t xml:space="preserve">, one must first understand the city. Frankfurt am Main, hereafter referred to as</w:t>
      </w:r>
      <w:r>
        <w:t xml:space="preserve"> </w:t>
      </w:r>
      <w:r>
        <w:rPr>
          <w:bCs/>
          <w:b/>
        </w:rPr>
        <w:t xml:space="preserve">Germany Frankfurt</w:t>
      </w:r>
      <w:r>
        <w:t xml:space="preserve">, is defined by its skyline, its banking sector, and its transient population. For decades, the cultural narrative has suggested that serious artistic work happens in Munich or Berlin. However,</w:t>
      </w:r>
      <w:r>
        <w:br/>
      </w:r>
      <w:r>
        <w:t xml:space="preserve">recent trends indicate a shift. The "Frankfurt School" of economics has parallels in the "Frankfurt Method" of acting: pragmatic, efficient, and highly adaptable.</w:t>
      </w:r>
    </w:p>
    <w:p>
      <w:pPr>
        <w:pStyle w:val="BodyText"/>
      </w:pPr>
      <w:r>
        <w:t xml:space="preserve">The primary theatrical institution is the</w:t>
      </w:r>
      <w:r>
        <w:t xml:space="preserve"> </w:t>
      </w:r>
      <w:r>
        <w:rPr>
          <w:iCs/>
          <w:i/>
        </w:rPr>
        <w:t xml:space="preserve">Schauspiel Frankfurt</w:t>
      </w:r>
      <w:r>
        <w:t xml:space="preserve">, which operates under significant municipal support but faces budgetary pressures common across Europe. Unlike Munich or Hamburg, there is no major opera house dedicated solely to dramatic arts in the city center. This scarcity forces the local</w:t>
      </w:r>
      <w:r>
        <w:t xml:space="preserve"> </w:t>
      </w:r>
      <w:r>
        <w:rPr>
          <w:bCs/>
          <w:b/>
        </w:rPr>
        <w:t xml:space="preserve">Actor</w:t>
      </w:r>
      <w:r>
        <w:t xml:space="preserve"> </w:t>
      </w:r>
      <w:r>
        <w:t xml:space="preserve">to look outward for opportunities while simultaneously cultivating a niche market within the city itself.</w:t>
      </w:r>
    </w:p>
    <w:bookmarkEnd w:id="21"/>
    <w:bookmarkStart w:id="22" w:name="X373d75d410a63ffe8e8f9b07d328a1a9f77714a"/>
    <w:p>
      <w:pPr>
        <w:pStyle w:val="Heading2"/>
      </w:pPr>
      <w:r>
        <w:t xml:space="preserve">3. Profile of the Target Subject: The Modern Actor</w:t>
      </w:r>
    </w:p>
    <w:p>
      <w:pPr>
        <w:pStyle w:val="FirstParagraph"/>
      </w:pPr>
      <w:r>
        <w:t xml:space="preserve">The subject of this case study is not a Hollywood celebrity, but rather the working-class professional</w:t>
      </w:r>
      <w:r>
        <w:t xml:space="preserve"> </w:t>
      </w:r>
      <w:r>
        <w:rPr>
          <w:bCs/>
          <w:b/>
        </w:rPr>
        <w:t xml:space="preserve">Actor</w:t>
      </w:r>
      <w:r>
        <w:t xml:space="preserve">. This individual typically possesses:</w:t>
      </w:r>
    </w:p>
    <w:p>
      <w:pPr>
        <w:numPr>
          <w:ilvl w:val="0"/>
          <w:numId w:val="1001"/>
        </w:numPr>
        <w:pStyle w:val="Compact"/>
      </w:pPr>
      <w:r>
        <w:rPr>
          <w:bCs/>
          <w:b/>
        </w:rPr>
        <w:t xml:space="preserve">Educational Background:</w:t>
      </w:r>
      <w:r>
        <w:t xml:space="preserve"> </w:t>
      </w:r>
      <w:r>
        <w:t xml:space="preserve">A degree from a prestigious German drama academy (such as HMT Leipzig or UdK Berlin) followed by several years of ensemble work.</w:t>
      </w:r>
    </w:p>
    <w:p>
      <w:pPr>
        <w:numPr>
          <w:ilvl w:val="0"/>
          <w:numId w:val="1001"/>
        </w:numPr>
        <w:pStyle w:val="Compact"/>
      </w:pPr>
      <w:r>
        <w:rPr>
          <w:bCs/>
          <w:b/>
        </w:rPr>
        <w:t xml:space="preserve">Linguistic Capability:</w:t>
      </w:r>
      <w:r>
        <w:t xml:space="preserve"> </w:t>
      </w:r>
      <w:r>
        <w:t xml:space="preserve">Fluent in German, with strong English proficiency due to the international nature of banking and finance in Frankfurt.</w:t>
      </w:r>
    </w:p>
    <w:p>
      <w:pPr>
        <w:numPr>
          <w:ilvl w:val="0"/>
          <w:numId w:val="1001"/>
        </w:numPr>
        <w:pStyle w:val="Compact"/>
      </w:pPr>
      <w:r>
        <w:rPr>
          <w:bCs/>
          <w:b/>
        </w:rPr>
        <w:t xml:space="preserve">Digital Literacy:</w:t>
      </w:r>
      <w:r>
        <w:t xml:space="preserve"> </w:t>
      </w:r>
      <w:r>
        <w:t xml:space="preserve">Proficiency in self-taping auditions and social media branding, essential for reaching casting directors beyond the local region.</w:t>
      </w:r>
    </w:p>
    <w:p>
      <w:pPr>
        <w:pStyle w:val="FirstParagraph"/>
      </w:pPr>
      <w:r>
        <w:t xml:space="preserve">In</w:t>
      </w:r>
      <w:r>
        <w:t xml:space="preserve"> </w:t>
      </w:r>
      <w:r>
        <w:rPr>
          <w:bCs/>
          <w:b/>
        </w:rPr>
        <w:t xml:space="preserve">Germany Frankfurt</w:t>
      </w:r>
      <w:r>
        <w:t xml:space="preserve">, this actor often struggles with the "commuter identity." Many young performers reside in smaller towns within the Rhine-Main area (such as Wiesbaden or Darmstadt) to mitigate high rental costs, only to commute into the city for rehearsals and auditions. This logistical reality shapes their daily routine and financial stability.</w:t>
      </w:r>
    </w:p>
    <w:bookmarkEnd w:id="22"/>
    <w:bookmarkStart w:id="26" w:name="market-dynamics-and-economic-factors"/>
    <w:p>
      <w:pPr>
        <w:pStyle w:val="Heading2"/>
      </w:pPr>
      <w:r>
        <w:t xml:space="preserve">4. Market Dynamics and Economic Factors</w:t>
      </w:r>
    </w:p>
    <w:p>
      <w:pPr>
        <w:pStyle w:val="FirstParagraph"/>
      </w:pPr>
      <w:r>
        <w:t xml:space="preserve">The economic environment for an</w:t>
      </w:r>
      <w:r>
        <w:t xml:space="preserve"> </w:t>
      </w:r>
      <w:r>
        <w:rPr>
          <w:bCs/>
          <w:b/>
        </w:rPr>
        <w:t xml:space="preserve">Actor</w:t>
      </w:r>
      <w:r>
        <w:t xml:space="preserve"> </w:t>
      </w:r>
      <w:r>
        <w:t xml:space="preserve">in Frankfurt is driven by three pillars: Theatre, Film/Television Production, and Corporate Media.</w:t>
      </w:r>
    </w:p>
    <w:bookmarkStart w:id="23" w:name="the-theatre-sector"/>
    <w:p>
      <w:pPr>
        <w:pStyle w:val="Heading3"/>
      </w:pPr>
      <w:r>
        <w:t xml:space="preserve">4.1 The Theatre Sector</w:t>
      </w:r>
    </w:p>
    <w:p>
      <w:pPr>
        <w:pStyle w:val="FirstParagraph"/>
      </w:pPr>
      <w:r>
        <w:br/>
      </w:r>
      <w:r>
        <w:t xml:space="preserve">The primary employer remains the municipal theatre system. However, the nature of employment is changing. Long-term contracts are becoming rarer. Instead, an</w:t>
      </w:r>
      <w:r>
        <w:t xml:space="preserve"> </w:t>
      </w:r>
      <w:r>
        <w:rPr>
          <w:bCs/>
          <w:b/>
        </w:rPr>
        <w:t xml:space="preserve">Actor</w:t>
      </w:r>
      <w:r>
        <w:t xml:space="preserve"> </w:t>
      </w:r>
      <w:r>
        <w:t xml:space="preserve">in Frankfurt often works on a piece-work basis (</w:t>
      </w:r>
      <w:r>
        <w:rPr>
          <w:iCs/>
          <w:i/>
        </w:rPr>
        <w:t xml:space="preserve">Gastspiele</w:t>
      </w:r>
      <w:r>
        <w:t xml:space="preserve">). This requires constant networking and self-marketing. The lack of a second major state theatre means that doubling up on roles or taking non-traditional gigs is necessary for survival.</w:t>
      </w:r>
    </w:p>
    <w:bookmarkEnd w:id="23"/>
    <w:bookmarkStart w:id="24" w:name="the-production-hub"/>
    <w:p>
      <w:pPr>
        <w:pStyle w:val="Heading3"/>
      </w:pPr>
      <w:r>
        <w:t xml:space="preserve">4.2 The Production Hub</w:t>
      </w:r>
    </w:p>
    <w:p>
      <w:pPr>
        <w:pStyle w:val="FirstParagraph"/>
      </w:pPr>
      <w:r>
        <w:br/>
      </w:r>
      <w:r>
        <w:t xml:space="preserve">Frankfurt sits in the heart of the German media corridor, close to Munich and Stuttgart. Major production companies frequently utilize Frankfurt as a backdrop for crime dramas (</w:t>
      </w:r>
      <w:r>
        <w:rPr>
          <w:iCs/>
          <w:i/>
        </w:rPr>
        <w:t xml:space="preserve">Krimis</w:t>
      </w:r>
      <w:r>
        <w:t xml:space="preserve">) due to its modern architecture and central location. For an</w:t>
      </w:r>
      <w:r>
        <w:t xml:space="preserve"> </w:t>
      </w:r>
      <w:r>
        <w:rPr>
          <w:bCs/>
          <w:b/>
        </w:rPr>
        <w:t xml:space="preserve">Actor</w:t>
      </w:r>
      <w:r>
        <w:t xml:space="preserve">, this offers high-paying freelance opportunities that are inaccessible in purely theatrical markets. The requirement here is versatility; the actor must be able to switch from Shakespearean tragedy in the evening to a corporate commercial during the day.</w:t>
      </w:r>
    </w:p>
    <w:bookmarkEnd w:id="24"/>
    <w:bookmarkStart w:id="25" w:name="corporate-and-commercial-demand"/>
    <w:p>
      <w:pPr>
        <w:pStyle w:val="Heading3"/>
      </w:pPr>
      <w:r>
        <w:t xml:space="preserve">4.3 Corporate and Commercial Demand</w:t>
      </w:r>
    </w:p>
    <w:p>
      <w:pPr>
        <w:pStyle w:val="FirstParagraph"/>
      </w:pPr>
      <w:r>
        <w:br/>
      </w:r>
      <w:r>
        <w:t xml:space="preserve">A unique advantage of being an</w:t>
      </w:r>
      <w:r>
        <w:t xml:space="preserve"> </w:t>
      </w:r>
      <w:r>
        <w:rPr>
          <w:bCs/>
          <w:b/>
        </w:rPr>
        <w:t xml:space="preserve">Actor</w:t>
      </w:r>
      <w:r>
        <w:t xml:space="preserve"> </w:t>
      </w:r>
      <w:r>
        <w:t xml:space="preserve">in Frankfurt is proximity to global headquarters. Advertising agencies based here produce high-end commercials that require specific "international" looks. Actors who can project authority, intelligence, and cosmopolitan flair are in high demand. This niche allows the</w:t>
      </w:r>
      <w:r>
        <w:t xml:space="preserve"> </w:t>
      </w:r>
      <w:r>
        <w:rPr>
          <w:bCs/>
          <w:b/>
        </w:rPr>
        <w:t xml:space="preserve">Actor</w:t>
      </w:r>
      <w:r>
        <w:t xml:space="preserve"> </w:t>
      </w:r>
      <w:r>
        <w:t xml:space="preserve">to subsidize their theatrical pursuits with commercial work.</w:t>
      </w:r>
    </w:p>
    <w:bookmarkEnd w:id="25"/>
    <w:bookmarkEnd w:id="26"/>
    <w:bookmarkStart w:id="30" w:name="Xd8d8278a9164ed6190509817354304383134e81"/>
    <w:p>
      <w:pPr>
        <w:pStyle w:val="Heading2"/>
      </w:pPr>
      <w:r>
        <w:t xml:space="preserve">5. Challenges Facing the Actor in Germany Frankfurt</w:t>
      </w:r>
    </w:p>
    <w:bookmarkStart w:id="27" w:name="high-cost-of-living-and-rehearsal-spaces"/>
    <w:p>
      <w:pPr>
        <w:pStyle w:val="Heading3"/>
      </w:pPr>
      <w:r>
        <w:t xml:space="preserve">5.1 High Cost of Living and Rehearsal Spaces</w:t>
      </w:r>
    </w:p>
    <w:p>
      <w:pPr>
        <w:pStyle w:val="FirstParagraph"/>
      </w:pPr>
      <w:r>
        <w:br/>
      </w:r>
      <w:r>
        <w:t xml:space="preserve">Rent in Frankfurt has skyrocketed, mirroring trends seen in Berlin ten years ago. For an</w:t>
      </w:r>
      <w:r>
        <w:t xml:space="preserve"> </w:t>
      </w:r>
      <w:r>
        <w:rPr>
          <w:bCs/>
          <w:b/>
        </w:rPr>
        <w:t xml:space="preserve">Actor</w:t>
      </w:r>
      <w:r>
        <w:t xml:space="preserve">, securing affordable rehearsal space is a critical challenge. Independent artist-run spaces are being squeezed out by real estate development. This forces the</w:t>
      </w:r>
      <w:r>
        <w:t xml:space="preserve"> </w:t>
      </w:r>
      <w:r>
        <w:rPr>
          <w:bCs/>
          <w:b/>
        </w:rPr>
        <w:t xml:space="preserve">Actor</w:t>
      </w:r>
      <w:r>
        <w:t xml:space="preserve"> </w:t>
      </w:r>
      <w:r>
        <w:t xml:space="preserve">to rehearse in public parks or subpar facilities, impacting the quality of preparation.</w:t>
      </w:r>
    </w:p>
    <w:bookmarkEnd w:id="27"/>
    <w:bookmarkStart w:id="28" w:name="bureaucratic-and-visa-complexities"/>
    <w:p>
      <w:pPr>
        <w:pStyle w:val="Heading3"/>
      </w:pPr>
      <w:r>
        <w:t xml:space="preserve">5.2 Bureaucratic and Visa Complexities</w:t>
      </w:r>
    </w:p>
    <w:p>
      <w:pPr>
        <w:pStyle w:val="FirstParagraph"/>
      </w:pPr>
      <w:r>
        <w:br/>
      </w:r>
      <w:r>
        <w:t xml:space="preserve">The EU regulations allow for free movement, but non-EU actors face significant hurdles. Germany’s immigration laws regarding self-employed artists are stringent. An</w:t>
      </w:r>
      <w:r>
        <w:t xml:space="preserve"> </w:t>
      </w:r>
      <w:r>
        <w:rPr>
          <w:bCs/>
          <w:b/>
        </w:rPr>
        <w:t xml:space="preserve">Actor</w:t>
      </w:r>
      <w:r>
        <w:t xml:space="preserve"> </w:t>
      </w:r>
      <w:r>
        <w:t xml:space="preserve">must prove sufficient income or specialized skills to obtain a residence permit. The bureaucratic burden in Frankfurt, while efficient, is complex and requires legal support that many emerging artists cannot afford.</w:t>
      </w:r>
    </w:p>
    <w:bookmarkEnd w:id="28"/>
    <w:bookmarkStart w:id="29" w:name="X06e5c4ea1fb2af954f0b896a677d59f45170612"/>
    <w:p>
      <w:pPr>
        <w:pStyle w:val="Heading3"/>
      </w:pPr>
      <w:r>
        <w:t xml:space="preserve">5.3 Cultural Integration and Language Barriers</w:t>
      </w:r>
    </w:p>
    <w:p>
      <w:pPr>
        <w:pStyle w:val="FirstParagraph"/>
      </w:pPr>
      <w:r>
        <w:br/>
      </w:r>
      <w:r>
        <w:t xml:space="preserve">Theatre in Germany is deeply textual and relies on cultural nuance. For an international</w:t>
      </w:r>
      <w:r>
        <w:t xml:space="preserve"> </w:t>
      </w:r>
      <w:r>
        <w:rPr>
          <w:bCs/>
          <w:b/>
        </w:rPr>
        <w:t xml:space="preserve">Actor</w:t>
      </w:r>
      <w:r>
        <w:t xml:space="preserve">, mastering the dialects of Hesse (</w:t>
      </w:r>
      <w:r>
        <w:rPr>
          <w:iCs/>
          <w:i/>
        </w:rPr>
        <w:t xml:space="preserve">Fränkisch</w:t>
      </w:r>
      <w:r>
        <w:t xml:space="preserve">) or understanding local historical references is essential for breaking into local theatre companies. Without this integration, the</w:t>
      </w:r>
      <w:r>
        <w:t xml:space="preserve"> </w:t>
      </w:r>
      <w:r>
        <w:rPr>
          <w:bCs/>
          <w:b/>
        </w:rPr>
        <w:t xml:space="preserve">Actor</w:t>
      </w:r>
      <w:r>
        <w:t xml:space="preserve"> </w:t>
      </w:r>
      <w:r>
        <w:t xml:space="preserve">remains confined to English-language productions or tourist-oriented venues.</w:t>
      </w:r>
    </w:p>
    <w:bookmarkEnd w:id="29"/>
    <w:bookmarkEnd w:id="30"/>
    <w:bookmarkStart w:id="31" w:name="Xd7a1ab06fe4d3a36eb59426540543d862770bb0"/>
    <w:p>
      <w:pPr>
        <w:pStyle w:val="Heading2"/>
      </w:pPr>
      <w:r>
        <w:t xml:space="preserve">6. Strategic Opportunities and Future Outlook</w:t>
      </w:r>
    </w:p>
    <w:p>
      <w:pPr>
        <w:pStyle w:val="FirstParagraph"/>
      </w:pPr>
      <w:r>
        <w:br/>
      </w:r>
      <w:r>
        <w:t xml:space="preserve">The landscape is shifting towards hybrid models. We observe a rise in "Theatre as Event" where performances are held in non-traditional spaces like banks, skyscrapers, and the Main Tower. This aligns perfectly with Frankfurt’s identity.</w:t>
      </w:r>
    </w:p>
    <w:p>
      <w:pPr>
        <w:pStyle w:val="BodyText"/>
      </w:pPr>
      <w:r>
        <w:t xml:space="preserve">For the modern</w:t>
      </w:r>
      <w:r>
        <w:t xml:space="preserve"> </w:t>
      </w:r>
      <w:r>
        <w:rPr>
          <w:bCs/>
          <w:b/>
        </w:rPr>
        <w:t xml:space="preserve">Actor</w:t>
      </w:r>
      <w:r>
        <w:t xml:space="preserve">, this presents an opportunity to redefine their craft. By collaborating with contemporary artists who utilize the city’s architecture, actors can create site-specific works that attract new audiences. Furthermore, the increasing presence of streaming platforms in Germany means that Frankfurt-based content is being exported globally. An</w:t>
      </w:r>
      <w:r>
        <w:t xml:space="preserve"> </w:t>
      </w:r>
      <w:r>
        <w:rPr>
          <w:bCs/>
          <w:b/>
        </w:rPr>
        <w:t xml:space="preserve">Actor</w:t>
      </w:r>
      <w:r>
        <w:t xml:space="preserve"> </w:t>
      </w:r>
      <w:r>
        <w:t xml:space="preserve">based in Frankfurt has a strategic advantage if they position themselves as part of this emerging digital wave.</w:t>
      </w:r>
    </w:p>
    <w:bookmarkEnd w:id="31"/>
    <w:bookmarkStart w:id="32" w:name="recommendations-for-stakeholders"/>
    <w:p>
      <w:pPr>
        <w:pStyle w:val="Heading2"/>
      </w:pPr>
      <w:r>
        <w:t xml:space="preserve">7. Recommendations for Stakeholders</w:t>
      </w:r>
    </w:p>
    <w:p>
      <w:pPr>
        <w:pStyle w:val="FirstParagraph"/>
      </w:pPr>
      <w:r>
        <w:br/>
      </w:r>
      <w:r>
        <w:t xml:space="preserve">To support the viability of the</w:t>
      </w:r>
      <w:r>
        <w:t xml:space="preserve"> </w:t>
      </w:r>
      <w:r>
        <w:rPr>
          <w:bCs/>
          <w:b/>
        </w:rPr>
        <w:t xml:space="preserve">Actor</w:t>
      </w:r>
      <w:r>
        <w:t xml:space="preserve"> </w:t>
      </w:r>
      <w:r>
        <w:t xml:space="preserve">in Germany Frankfurt, we propose three key actions:</w:t>
      </w:r>
    </w:p>
    <w:p>
      <w:pPr>
        <w:numPr>
          <w:ilvl w:val="0"/>
          <w:numId w:val="1002"/>
        </w:numPr>
        <w:pStyle w:val="Compact"/>
      </w:pPr>
      <w:r>
        <w:rPr>
          <w:bCs/>
          <w:b/>
        </w:rPr>
        <w:t xml:space="preserve">Cultural Policy Reform:</w:t>
      </w:r>
      <w:r>
        <w:t xml:space="preserve">The city council should introduce subsidized rehearsal studios specifically for freelancers to combat gentrification.</w:t>
      </w:r>
    </w:p>
    <w:p>
      <w:pPr>
        <w:numPr>
          <w:ilvl w:val="0"/>
          <w:numId w:val="1002"/>
        </w:numPr>
        <w:pStyle w:val="Compact"/>
      </w:pPr>
      <w:r>
        <w:rPr>
          <w:bCs/>
          <w:b/>
        </w:rPr>
        <w:t xml:space="preserve">Digital Integration Programs:</w:t>
      </w:r>
      <w:r>
        <w:t xml:space="preserve">Theatre companies should partner with local tech firms to create virtual audition platforms, reducing the geographical isolation of Frankfurt-based artists.</w:t>
      </w:r>
    </w:p>
    <w:p>
      <w:pPr>
        <w:numPr>
          <w:ilvl w:val="0"/>
          <w:numId w:val="1002"/>
        </w:numPr>
        <w:pStyle w:val="Compact"/>
      </w:pPr>
      <w:r>
        <w:rPr>
          <w:bCs/>
          <w:b/>
        </w:rPr>
        <w:t xml:space="preserve">International Outreach:</w:t>
      </w:r>
      <w:r>
        <w:t xml:space="preserve">Mandates for English-subtitled productions or international co-productions should be increased, allowing a broader range of</w:t>
      </w:r>
      <w:r>
        <w:t xml:space="preserve"> </w:t>
      </w:r>
      <w:r>
        <w:rPr>
          <w:bCs/>
          <w:b/>
        </w:rPr>
        <w:t xml:space="preserve">Actor</w:t>
      </w:r>
      <w:r>
        <w:t xml:space="preserve">s to participate in the local scene.</w:t>
      </w:r>
    </w:p>
    <w:bookmarkEnd w:id="32"/>
    <w:bookmarkStart w:id="33" w:name="conclusion"/>
    <w:p>
      <w:pPr>
        <w:pStyle w:val="Heading2"/>
      </w:pPr>
      <w:r>
        <w:t xml:space="preserve">8. Conclusion</w:t>
      </w:r>
    </w:p>
    <w:p>
      <w:pPr>
        <w:pStyle w:val="FirstParagraph"/>
      </w:pPr>
      <w:r>
        <w:br/>
      </w:r>
      <w:r>
        <w:t xml:space="preserve">The case of the</w:t>
      </w:r>
      <w:r>
        <w:t xml:space="preserve"> </w:t>
      </w:r>
      <w:r>
        <w:rPr>
          <w:bCs/>
          <w:b/>
        </w:rPr>
        <w:t xml:space="preserve">Actor</w:t>
      </w:r>
      <w:r>
        <w:t xml:space="preserve"> </w:t>
      </w:r>
      <w:r>
        <w:t xml:space="preserve">in Frankfurt reveals a resilient professional navigating a high-pressure economic environment. While</w:t>
      </w:r>
      <w:r>
        <w:t xml:space="preserve"> </w:t>
      </w:r>
      <w:r>
        <w:rPr>
          <w:bCs/>
          <w:b/>
        </w:rPr>
        <w:t xml:space="preserve">Germany Frankfurt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Professional Actor in Germany, Frankfurt</dc:title>
  <dc:creator/>
  <dc:language>en</dc:language>
  <cp:keywords/>
  <dcterms:created xsi:type="dcterms:W3CDTF">2026-07-29T05:40:51Z</dcterms:created>
  <dcterms:modified xsi:type="dcterms:W3CDTF">2026-07-29T05:40:51Z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