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Actor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a9472485155b561be12604fb27c66e1be8c81fb"/>
    <w:p>
      <w:pPr>
        <w:pStyle w:val="Heading1"/>
      </w:pPr>
      <w:r>
        <w:t xml:space="preserve">CASE STUDY ANALYSIS THE ACTOR IN RUSSIA SAINT PETERSBURG Contextual, Historical, and Contemporary Perspectives</w:t>
      </w:r>
    </w:p>
    <w:p>
      <w:pPr>
        <w:pStyle w:val="FirstParagraph"/>
      </w:pPr>
      <w:r>
        <w:rPr>
          <w:bCs/>
          <w:b/>
        </w:rPr>
        <w:t xml:space="preserve">Date:</w:t>
      </w:r>
      <w:r>
        <w:t xml:space="preserve"> </w:t>
      </w:r>
      <w:r>
        <w:t xml:space="preserve">May 24, 2024</w:t>
      </w:r>
      <w:r>
        <w:br/>
      </w:r>
      <w:r>
        <w:rPr>
          <w:bCs/>
          <w:b/>
        </w:rPr>
        <w:t xml:space="preserve">Subject:</w:t>
      </w:r>
      <w:r>
        <w:t xml:space="preserve">The Professional Actor in Russia Saint Petersburg</w:t>
      </w:r>
      <w:r>
        <w:br/>
      </w:r>
      <w:r>
        <w:rPr>
          <w:bCs/>
          <w:b/>
        </w:rPr>
        <w:t xml:space="preserve">Region Focus:</w:t>
      </w:r>
      <w:r>
        <w:t xml:space="preserve">Russia Saint Petersburg Cultural and Theatrical Landscape</w:t>
      </w:r>
      <w:r>
        <w:br/>
      </w:r>
      <w:r>
        <w:rPr>
          <w:bCs/>
          <w:b/>
        </w:rPr>
        <w:t xml:space="preserve">Status:</w:t>
      </w:r>
      <w:r>
        <w:t xml:space="preserve">Analyzed for Historical Contextual Significance and Modern Realities</w:t>
      </w:r>
    </w:p>
    <w:bookmarkStart w:id="20" w:name="introduction-executive-summary"/>
    <w:p>
      <w:pPr>
        <w:pStyle w:val="Heading2"/>
      </w:pPr>
      <w:r>
        <w:t xml:space="preserve">1. Introduction Executive Summary</w:t>
      </w:r>
    </w:p>
    <w:p>
      <w:pPr>
        <w:pStyle w:val="FirstParagraph"/>
      </w:pPr>
      <w:r>
        <w:t xml:space="preserve">This case study explores the multifaceted role of the</w:t>
      </w:r>
      <w:r>
        <w:t xml:space="preserve"> </w:t>
      </w:r>
      <w:r>
        <w:rPr>
          <w:bCs/>
          <w:b/>
        </w:rPr>
        <w:t xml:space="preserve">Actor</w:t>
      </w:r>
      <w:r>
        <w:t xml:space="preserve">Russia Saint Petersburg. It is imperative to understand that</w:t>
      </w:r>
    </w:p>
    <w:p>
      <w:pPr>
        <w:pStyle w:val="BodyText"/>
      </w:pPr>
      <w:r>
        <w:t xml:space="preserve">Russia Saint Petersburg ActorRussia Saint Petersburg.</w:t>
      </w:r>
    </w:p>
    <w:p>
      <w:pPr>
        <w:pStyle w:val="BodyText"/>
      </w:pPr>
      <w:r>
        <w:t xml:space="preserve">The objective of this study is to delineate how the profession of acting has evolved from imperial court performances to state-sponsored avant-garde movements, and finally into the complex reality of post-Soviet and current-era performance art. This analysis highlights that being an</w:t>
      </w:r>
      <w:r>
        <w:t xml:space="preserve"> </w:t>
      </w:r>
      <w:r>
        <w:rPr>
          <w:bCs/>
          <w:b/>
        </w:rPr>
        <w:t xml:space="preserve">Actor</w:t>
      </w:r>
      <w:r>
        <w:t xml:space="preserve"> </w:t>
      </w:r>
      <w:r>
        <w:t xml:space="preserve">in</w:t>
      </w:r>
      <w:r>
        <w:t xml:space="preserve"> </w:t>
      </w:r>
      <w:r>
        <w:rPr>
          <w:bCs/>
          <w:b/>
        </w:rPr>
        <w:t xml:space="preserve">Russia Saint Petersburg</w:t>
      </w:r>
    </w:p>
    <w:bookmarkEnd w:id="20"/>
    <w:bookmarkStart w:id="21" w:name="X1d8da3581c25faa80491c7e26da8e013780cc76"/>
    <w:p>
      <w:pPr>
        <w:pStyle w:val="Heading2"/>
      </w:pPr>
      <w:r>
        <w:t xml:space="preserve">2. Historical Context Foundations of the St Petersburg Actor Tradition</w:t>
      </w:r>
    </w:p>
    <w:p>
      <w:pPr>
        <w:pStyle w:val="FirstParagraph"/>
      </w:pPr>
      <w:r>
        <w:t xml:space="preserve">To comprehend the current state of the profession, one must first analyze historical precedents established in</w:t>
      </w:r>
      <w:r>
        <w:t xml:space="preserve"> </w:t>
      </w:r>
      <w:r>
        <w:rPr>
          <w:bCs/>
          <w:b/>
        </w:rPr>
        <w:t xml:space="preserve">Russia Saint Petersburg</w:t>
      </w:r>
      <w:r>
        <w:t xml:space="preserve">. The city was founded by Peter the Great in 1703 as a window to Europe and quickly became home to Russia's first permanent theater. Unlike Moscow which retained deeper folk roots, St Petersburg theatrical tradition was heavily influenced by European courtly styles.</w:t>
      </w:r>
    </w:p>
    <w:p>
      <w:pPr>
        <w:pStyle w:val="BodyText"/>
      </w:pPr>
      <w:r>
        <w:t xml:space="preserve">A pivotal moment in defining the</w:t>
      </w:r>
    </w:p>
    <w:p>
      <w:pPr>
        <w:pStyle w:val="BodyText"/>
      </w:pPr>
      <w:r>
        <w:t xml:space="preserve">ActorRussia Saint Petersburg through pedagogical exchanges.</w:t>
      </w:r>
    </w:p>
    <w:p>
      <w:pPr>
        <w:pStyle w:val="BodyText"/>
      </w:pPr>
      <w:r>
        <w:t xml:space="preserve">In St Petersburg specifically the Alexandrinsky Theatre stands as an institution comparable to Britain's National Theatre. Here actors underwent rigorous classical training emphasizing verse delivery physical discipline and emotional authenticity. This dual pressure of technical precision alongside psychological depth remains characteristic of</w:t>
      </w:r>
      <w:r>
        <w:t xml:space="preserve"> </w:t>
      </w:r>
      <w:r>
        <w:rPr>
          <w:bCs/>
          <w:b/>
        </w:rPr>
        <w:t xml:space="preserve">Russia Saint Petersburg</w:t>
      </w:r>
    </w:p>
    <w:bookmarkEnd w:id="21"/>
    <w:bookmarkStart w:id="22" w:name="Xab3d740b1ee6adbd414c694192c54c2c31b165e"/>
    <w:p>
      <w:pPr>
        <w:pStyle w:val="Heading2"/>
      </w:pPr>
      <w:r>
        <w:t xml:space="preserve">3. Educational Institutions Shaping Professional Identity</w:t>
      </w:r>
    </w:p>
    <w:p>
      <w:pPr>
        <w:pStyle w:val="FirstParagraph"/>
      </w:pPr>
      <w:r>
        <w:t xml:space="preserve">The pipeline for any aspiring</w:t>
      </w:r>
      <w:r>
        <w:t xml:space="preserve"> </w:t>
      </w:r>
      <w:r>
        <w:rPr>
          <w:bCs/>
          <w:b/>
        </w:rPr>
        <w:t xml:space="preserve">ActorRussia Saint Petersburg</w:t>
      </w:r>
    </w:p>
    <w:p>
      <w:pPr>
        <w:numPr>
          <w:ilvl w:val="0"/>
          <w:numId w:val="1001"/>
        </w:numPr>
        <w:pStyle w:val="Compact"/>
      </w:pPr>
      <w:r>
        <w:rPr>
          <w:bCs/>
          <w:b/>
        </w:rPr>
        <w:t xml:space="preserve">Leningrad State Institute of Theatre Music (GITIS):</w:t>
      </w:r>
    </w:p>
    <w:p>
      <w:pPr>
        <w:numPr>
          <w:ilvl w:val="0"/>
          <w:numId w:val="1001"/>
        </w:numPr>
        <w:pStyle w:val="Compact"/>
      </w:pPr>
      <w:r>
        <w:rPr>
          <w:bCs/>
          <w:b/>
        </w:rPr>
        <w:t xml:space="preserve">Vladimir Nemirovich-Danchenko Moscow Art Theatre School Branch in Saint Petersburg:</w:t>
      </w:r>
    </w:p>
    <w:p>
      <w:pPr>
        <w:numPr>
          <w:ilvl w:val="0"/>
          <w:numId w:val="1001"/>
        </w:numPr>
        <w:pStyle w:val="Compact"/>
      </w:pPr>
      <w:r>
        <w:t xml:space="preserve">Saint Petersburg State Academy of Theatre Arts:Russia Saint Petersburg</w:t>
      </w:r>
    </w:p>
    <w:p>
      <w:pPr>
        <w:pStyle w:val="FirstParagraph"/>
      </w:pPr>
      <w:r>
        <w:t xml:space="preserve">Students admitted into these programs face intense scrutiny regarding their physical presence voice control memorization abilities and interpretive skills. Graduation rates are low ensuring only those demonstrating exceptional potential become recognized professionals within the local theater scene of</w:t>
      </w:r>
      <w:r>
        <w:t xml:space="preserve"> </w:t>
      </w:r>
      <w:r>
        <w:rPr>
          <w:bCs/>
          <w:b/>
        </w:rPr>
        <w:t xml:space="preserve">Russia Saint Petersburg</w:t>
      </w:r>
    </w:p>
    <w:bookmarkEnd w:id="22"/>
    <w:bookmarkStart w:id="26" w:name="X85fdc76639f80a09efeacf35dce4e41a3ae0f45"/>
    <w:p>
      <w:pPr>
        <w:pStyle w:val="Heading2"/>
      </w:pPr>
      <w:r>
        <w:t xml:space="preserve">4. Contemporary Challenges Faced by Modern Actors</w:t>
      </w:r>
    </w:p>
    <w:p>
      <w:pPr>
        <w:pStyle w:val="FirstParagraph"/>
      </w:pPr>
      <w:r>
        <w:t xml:space="preserve">In recent years actors operating within</w:t>
      </w:r>
      <w:r>
        <w:t xml:space="preserve"> </w:t>
      </w:r>
      <w:r>
        <w:rPr>
          <w:bCs/>
          <w:b/>
        </w:rPr>
        <w:t xml:space="preserve">Russia Saint Petersburg</w:t>
      </w:r>
    </w:p>
    <w:bookmarkStart w:id="23" w:name="a-economic-constraints-funding-models"/>
    <w:p>
      <w:pPr>
        <w:pStyle w:val="Heading3"/>
      </w:pPr>
      <w:r>
        <w:t xml:space="preserve">a) Economic Constraints Funding Models</w:t>
      </w:r>
    </w:p>
    <w:p>
      <w:pPr>
        <w:pStyle w:val="FirstParagraph"/>
      </w:pPr>
      <w:r>
        <w:t xml:space="preserve">Theatre production costs have skyrocketed due to inflation affecting materials set design costumes lighting equipment rental fees etcetera Government subsidies remain essential yet insufficient forcing many productions to rely on private sponsors corporate partnerships ticket sales revenue streams increasingly volatile given fluctuating disposable incomes across regions surrounding</w:t>
      </w:r>
      <w:r>
        <w:t xml:space="preserve"> </w:t>
      </w:r>
      <w:r>
        <w:rPr>
          <w:bCs/>
          <w:b/>
        </w:rPr>
        <w:t xml:space="preserve">Russia Saint Petersburg</w:t>
      </w:r>
    </w:p>
    <w:bookmarkEnd w:id="23"/>
    <w:bookmarkStart w:id="24" w:name="b-censorship-creative-restrictions"/>
    <w:p>
      <w:pPr>
        <w:pStyle w:val="Heading3"/>
      </w:pPr>
      <w:r>
        <w:t xml:space="preserve">b) Censorship Creative Restrictions</w:t>
      </w:r>
    </w:p>
    <w:p>
      <w:pPr>
        <w:pStyle w:val="FirstParagraph"/>
      </w:pPr>
      <w:r>
        <w:rPr>
          <w:bCs/>
          <w:b/>
        </w:rPr>
        <w:t xml:space="preserve">Russia Saint Petersburg</w:t>
      </w:r>
    </w:p>
    <w:bookmarkEnd w:id="24"/>
    <w:bookmarkStart w:id="25" w:name="X1aa8e0a295412a773f90865403423ce108aa762"/>
    <w:p>
      <w:pPr>
        <w:pStyle w:val="Heading3"/>
      </w:pPr>
      <w:r>
        <w:t xml:space="preserve">c) Digital Transformation Audience Engagement</w:t>
      </w:r>
    </w:p>
    <w:p>
      <w:pPr>
        <w:pStyle w:val="FirstParagraph"/>
      </w:pPr>
      <w:r>
        <w:t xml:space="preserve">The rise of streaming services online gaming social media platforms has transformed how audiences consume entertainment traditional stage play attendance declining especially amongst younger demographics located outside major urban centers like</w:t>
      </w:r>
      <w:r>
        <w:t xml:space="preserve"> </w:t>
      </w:r>
      <w:r>
        <w:rPr>
          <w:bCs/>
          <w:b/>
        </w:rPr>
        <w:t xml:space="preserve">Russia Saint Petersburg</w:t>
      </w:r>
    </w:p>
    <w:bookmarkEnd w:id="25"/>
    <w:bookmarkEnd w:id="26"/>
    <w:bookmarkStart w:id="27" w:name="Xd9e2ea3c8763babc9fc209be86440f4e2bc76e6"/>
    <w:p>
      <w:pPr>
        <w:pStyle w:val="Heading2"/>
      </w:pPr>
      <w:r>
        <w:t xml:space="preserve">5. Case Example: Revival of Classical Repertoire</w:t>
      </w:r>
    </w:p>
    <w:p>
      <w:pPr>
        <w:pStyle w:val="FirstParagraph"/>
      </w:pPr>
      <w:r>
        <w:t xml:space="preserve">A notable example illustrating resilience adaptability comes from recent productions staged at Alexandrinsky Theatre featuring Chekhov plays reimagined through lens contemporary relevance director utilized minimalist staging focusing attention on textual nuances actor delivery allowing audience reflect upon universal themes timeless human condition transcending temporal political boundaries specific to</w:t>
      </w:r>
      <w:r>
        <w:t xml:space="preserve"> </w:t>
      </w:r>
      <w:r>
        <w:rPr>
          <w:bCs/>
          <w:b/>
        </w:rPr>
        <w:t xml:space="preserve">Russia Saint Petersburg</w:t>
      </w:r>
    </w:p>
    <w:p>
      <w:pPr>
        <w:pStyle w:val="BodyText"/>
      </w:pPr>
      <w:r>
        <w:t xml:space="preserve">This approach resonated strongly with domestic viewers international critics alike demonstrating potential revitalizing classical repertoire engaging younger generations interested exploring foundational texts familiar yet fresh perspectives ensuring continuity cultural heritage future generations while honoring legacy past masters shaping profession globally known today.</w:t>
      </w:r>
    </w:p>
    <w:bookmarkEnd w:id="27"/>
    <w:bookmarkStart w:id="28" w:name="conclusion-final-thoughts"/>
    <w:p>
      <w:pPr>
        <w:pStyle w:val="Heading2"/>
      </w:pPr>
      <w:r>
        <w:t xml:space="preserve">6. Conclusion Final Thoughts</w:t>
      </w:r>
    </w:p>
    <w:p>
      <w:pPr>
        <w:pStyle w:val="FirstParagraph"/>
      </w:pPr>
      <w:r>
        <w:t xml:space="preserve">In conclusion the</w:t>
      </w:r>
      <w:r>
        <w:t xml:space="preserve"> </w:t>
      </w:r>
      <w:r>
        <w:rPr>
          <w:bCs/>
          <w:b/>
        </w:rPr>
        <w:t xml:space="preserve">ActorRussia Saint Petersburg</w:t>
      </w:r>
    </w:p>
    <w:p>
      <w:pPr>
        <w:pStyle w:val="BodyText"/>
      </w:pPr>
      <w:r>
        <w:t xml:space="preserve">As we move forward it will be crucial monitor developments impacting creative freedom funding mechanisms access training opportunities distribution channels ensuring sustainable environment supporting diverse voices representing full spectrum humanity reflected舞台上 every night under roof grand historic edifices scattered throughout streets bustling alive vibrant city forever associated with beauty innovation spirit resilience defining essence</w:t>
      </w:r>
    </w:p>
    <w:p>
      <w:pPr>
        <w:pStyle w:val="BodyText"/>
      </w:pPr>
      <w:r>
        <w:t xml:space="preserve">Russia Saint Petersburg</w:t>
      </w:r>
    </w:p>
    <w:p>
      <w:pPr>
        <w:pStyle w:val="BodyText"/>
      </w:pPr>
      <w:r>
        <w:t xml:space="preserve">This case study underscores importance recognizing contributions made countless individuals dedicating lives mastering craft sharing stories inspiring others dreaming bigger reaching higher striving excellence pushing limits discovering new ways expressing themselves connecting audiences hearts minds souls transcending time space creating lasting impact legacy endures long after curtain falls final bow taken center stage spotlight shining bright illuminating path forward guiding next generation emerging talents eager follow footsteps predecessors contributing their unique perspective voice chapter ongoing saga unfolding continuously before us all watching closely listening attentively absorbing lessons learned applied wisely responsibly ethically sustainably preserving precious heritage enriching present enhancing future generations benefit enjoy experiences created shared enjoyed celebrated remembered honored forever.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Actor in Russia Saint Petersburg</dc:title>
  <dc:creator/>
  <dc:language>en</dc:language>
  <cp:keywords/>
  <dcterms:created xsi:type="dcterms:W3CDTF">2026-07-29T08:38:40Z</dcterms:created>
  <dcterms:modified xsi:type="dcterms:W3CDTF">2026-07-29T08:38:40Z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