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Aerospace</w:t>
      </w:r>
      <w:r>
        <w:t xml:space="preserve"> </w:t>
      </w:r>
      <w:r>
        <w:t xml:space="preserve">Engineering</w:t>
      </w:r>
      <w:r>
        <w:t xml:space="preserve"> </w:t>
      </w: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20" w:name="X1fb4225c9cdc936781d673c045f3b4b32cb0b40"/>
    <w:p>
      <w:pPr>
        <w:pStyle w:val="Heading1"/>
      </w:pPr>
      <w:r>
        <w:t xml:space="preserve">Aerospace Engineer Case Study: Argentina Buenos Aires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Film Location:</w:t>
      </w:r>
      <w:r>
        <w:br/>
      </w:r>
      <w:r>
        <w:t xml:space="preserve">Buenos Aires, Argentina</w:t>
      </w:r>
      <w:r>
        <w:br/>
      </w:r>
      <w:r>
        <w:t xml:space="preserve">Aerospace Engineer</w:t>
      </w:r>
      <w:r>
        <w:t xml:space="preserve"> </w:t>
      </w:r>
      <w:r>
        <w:t xml:space="preserve">Subject: Aerospace Engineering and Innovation in South America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Aerospace Engineering Case Study: Argentina Buenos Aires</dc:title>
  <dc:creator/>
  <dc:language>en</dc:language>
  <cp:keywords/>
  <dcterms:created xsi:type="dcterms:W3CDTF">2026-07-29T05:00:00Z</dcterms:created>
  <dcterms:modified xsi:type="dcterms:W3CDTF">2026-07-29T05:00:00Z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