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Canada</w:t>
      </w:r>
      <w:r>
        <w:t xml:space="preserve"> </w:t>
      </w:r>
      <w:r>
        <w:t xml:space="preserve">Vancouver</w:t>
      </w:r>
    </w:p>
    <w:bookmarkStart w:id="31" w:name="Xc8890fe3a5bfa76b1cac0d52b596431e81f1fd7"/>
    <w:p>
      <w:pPr>
        <w:pStyle w:val="Heading1"/>
      </w:pPr>
      <w:r>
        <w:t xml:space="preserve">Aerospace Engineer Case Study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Integration and Technical Application of an Aerospace Engineer within the Vancouver Economic Ecosystem</w:t>
      </w:r>
      <w:r>
        <w:br/>
      </w:r>
    </w:p>
    <w:bookmarkStart w:id="20" w:name="X85f1966db0272677cf2ca1e02b27a07c435034d"/>
    <w:p>
      <w:pPr>
        <w:pStyle w:val="Heading2"/>
      </w:pPr>
      <w:r>
        <w:t xml:space="preserve">H1. Introduction: The Context of Canada Vancouver</w:t>
      </w:r>
    </w:p>
    <w:p>
      <w:pPr>
        <w:pStyle w:val="FirstParagraph"/>
      </w:pPr>
      <w:r>
        <w:t xml:space="preserve">The integration of specialized engineering talent into the regional economy is a critical component for sustaining innovation hubs across North America. This document serves as a comprehensive case study focusing on the role, challenges, and opportunities faced by an</w:t>
      </w:r>
      <w:r>
        <w:t xml:space="preserve"> </w:t>
      </w:r>
      <w:r>
        <w:rPr>
          <w:bCs/>
          <w:b/>
        </w:rPr>
        <w:t xml:space="preserve">Aerospace Engineer</w:t>
      </w:r>
      <w:r>
        <w:t xml:space="preserve"> </w:t>
      </w:r>
      <w:r>
        <w:t xml:space="preserve">operating within the dynamic industrial landscape of</w:t>
      </w:r>
      <w:r>
        <w:t xml:space="preserve"> </w:t>
      </w:r>
      <w:r>
        <w:rPr>
          <w:bCs/>
          <w:b/>
        </w:rPr>
        <w:t xml:space="preserve">Canada Vancouver</w:t>
      </w:r>
      <w:r>
        <w:t xml:space="preserve">. While traditionally associated with heavy manufacturing or software development, Vancouver’s tech sector is increasingly intersecting with advanced aerospace technologies, particularly in the domains of drone logistics, remote sensing satellites, and sustainable aviation fuels. This case study explores how an individual professional navigates this unique intersection.</w:t>
      </w:r>
    </w:p>
    <w:bookmarkEnd w:id="20"/>
    <w:bookmarkStart w:id="21" w:name="X9355f75cbd8d88693e4df846bfc846095e6fbe4"/>
    <w:p>
      <w:pPr>
        <w:pStyle w:val="Heading2"/>
      </w:pPr>
      <w:r>
        <w:t xml:space="preserve">H2. Professional Profile: The Aerospace Engineer</w:t>
      </w:r>
    </w:p>
    <w:p>
      <w:pPr>
        <w:pStyle w:val="FirstParagraph"/>
      </w:pPr>
      <w:r>
        <w:t xml:space="preserve">The subject of this case study is a licensed Professional Engineer (P.Eng.) specializing in fluid dynamics and aerodynamic design, holding over ten years of experience in commercial aviation manufacturing abroad. Upon relocating to the province of British Columbia, the primary objective was to secure a position that leveraged this expertise while contributing to local industrial growth. The transition required not only technical validation but also a deep understanding of the specific regulatory frameworks governing engineering practices in</w:t>
      </w:r>
      <w:r>
        <w:t xml:space="preserve"> </w:t>
      </w:r>
      <w:r>
        <w:rPr>
          <w:bCs/>
          <w:b/>
        </w:rPr>
        <w:t xml:space="preserve">Canada Vancouver</w:t>
      </w:r>
      <w:r>
        <w:t xml:space="preserve">.</w:t>
      </w:r>
    </w:p>
    <w:p>
      <w:pPr>
        <w:pStyle w:val="BodyText"/>
      </w:pPr>
      <w:r>
        <w:t xml:space="preserve">The engineer’s profile highlights the shift from traditional large-scale aircraft manufacturing toward agile, technology-driven aerospace applications. This includes unmanned aerial systems (UAS) for forestry management and urban air mobility solutions. The case study examines how these specific skills align with the emerging "Clean Tech" and "Space Tech" clusters developing in</w:t>
      </w:r>
      <w:r>
        <w:t xml:space="preserve"> </w:t>
      </w:r>
      <w:r>
        <w:rPr>
          <w:bCs/>
          <w:b/>
        </w:rPr>
        <w:t xml:space="preserve">Canada Vancouver</w:t>
      </w:r>
      <w:r>
        <w:t xml:space="preserve">.</w:t>
      </w:r>
    </w:p>
    <w:bookmarkEnd w:id="21"/>
    <w:bookmarkStart w:id="22" w:name="X3c603b0afae5dc7b7fcc0461b7c827536495a80"/>
    <w:p>
      <w:pPr>
        <w:pStyle w:val="Heading2"/>
      </w:pPr>
      <w:r>
        <w:t xml:space="preserve">H3. Market Analysis: Aerospace in Canada Vancouver</w:t>
      </w:r>
    </w:p>
    <w:p>
      <w:pPr>
        <w:pStyle w:val="FirstParagraph"/>
      </w:pPr>
      <w:r>
        <w:t xml:space="preserve">The economic landscape of British Columbia presents a unique paradox for aerospace professionals. While the region is not a primary hub for commercial aircraft assembly like Montreal or Winnipeg, it has emerged as a significant center for aerospace-related research, software integration, and component manufacturing. The presence of major players such as Boeing Canada in nearby Everett (across the border in Washington) influences supply chains that extend into</w:t>
      </w:r>
      <w:r>
        <w:t xml:space="preserve"> </w:t>
      </w:r>
      <w:r>
        <w:rPr>
          <w:bCs/>
          <w:b/>
        </w:rPr>
        <w:t xml:space="preserve">Canada Vancouver</w:t>
      </w:r>
      <w:r>
        <w:t xml:space="preserve">.</w:t>
      </w:r>
    </w:p>
    <w:p>
      <w:pPr>
        <w:numPr>
          <w:ilvl w:val="0"/>
          <w:numId w:val="1001"/>
        </w:numPr>
        <w:pStyle w:val="Compact"/>
      </w:pPr>
      <w:r>
        <w:rPr>
          <w:bCs/>
          <w:b/>
        </w:rPr>
        <w:t xml:space="preserve">Satellite Technology:</w:t>
      </w:r>
      <w:r>
        <w:t xml:space="preserve"> </w:t>
      </w:r>
      <w:r>
        <w:t xml:space="preserve">Several startups in the Lower Mainland are focusing on small satellite propulsion and ground-station software, requiring engineers with strong aerospace fundamentals.</w:t>
      </w:r>
    </w:p>
    <w:p>
      <w:pPr>
        <w:numPr>
          <w:ilvl w:val="0"/>
          <w:numId w:val="1001"/>
        </w:numPr>
        <w:pStyle w:val="Compact"/>
      </w:pPr>
      <w:r>
        <w:rPr>
          <w:bCs/>
          <w:b/>
        </w:rPr>
        <w:t xml:space="preserve">Drones and UAS:</w:t>
      </w:r>
      <w:r>
        <w:t xml:space="preserve"> </w:t>
      </w:r>
      <w:r>
        <w:t xml:space="preserve">Given the dense forestry and mining industries in BC, there is a high demand for engineers who can design durable, autonomous drone systems. This directly employs</w:t>
      </w:r>
      <w:r>
        <w:t xml:space="preserve"> </w:t>
      </w:r>
      <w:r>
        <w:rPr>
          <w:bCs/>
          <w:b/>
        </w:rPr>
        <w:t xml:space="preserve">Aerospace Engineers</w:t>
      </w:r>
      <w:r>
        <w:t xml:space="preserve"> </w:t>
      </w:r>
      <w:r>
        <w:t xml:space="preserve">who specialize in control systems and aerodynamics.</w:t>
      </w:r>
    </w:p>
    <w:p>
      <w:pPr>
        <w:numPr>
          <w:ilvl w:val="0"/>
          <w:numId w:val="1001"/>
        </w:numPr>
        <w:pStyle w:val="Compact"/>
      </w:pPr>
      <w:r>
        <w:rPr>
          <w:bCs/>
          <w:b/>
        </w:rPr>
        <w:t xml:space="preserve">Sustainable Aviation:</w:t>
      </w:r>
      <w:r>
        <w:t xml:space="preserve"> </w:t>
      </w:r>
      <w:r>
        <w:t xml:space="preserve">Vancouver International Airport (YVR) has aggressive net-zero targets. Engineers are needed to advise on sustainable aviation fuel (SAF) implementation and electric vertical takeoff and landing (eVTOL) infrastructure planning.</w:t>
      </w:r>
    </w:p>
    <w:bookmarkEnd w:id="22"/>
    <w:bookmarkStart w:id="23" w:name="Xc9f66c36437e497c38531a8b70c963da1c33d9d"/>
    <w:p>
      <w:pPr>
        <w:pStyle w:val="Heading2"/>
      </w:pPr>
      <w:r>
        <w:t xml:space="preserve">H3. Regulatory Frameworks in Canada Vancouver</w:t>
      </w:r>
    </w:p>
    <w:p>
      <w:pPr>
        <w:pStyle w:val="FirstParagraph"/>
      </w:pPr>
      <w:r>
        <w:t xml:space="preserve">A critical aspect of this case study involves the licensing process. To practice as an</w:t>
      </w:r>
      <w:r>
        <w:t xml:space="preserve"> </w:t>
      </w:r>
      <w:r>
        <w:rPr>
          <w:bCs/>
          <w:b/>
        </w:rPr>
        <w:t xml:space="preserve">Aerospace Engineer</w:t>
      </w:r>
      <w:r>
        <w:t xml:space="preserve"> </w:t>
      </w:r>
      <w:r>
        <w:t xml:space="preserve">in British Columbia, one must be licensed by Engineers and Geoscientists British Columbia (EGBC). The transition from international credentials to local licensure requires:</w:t>
      </w:r>
    </w:p>
    <w:p>
      <w:pPr>
        <w:numPr>
          <w:ilvl w:val="0"/>
          <w:numId w:val="1002"/>
        </w:numPr>
        <w:pStyle w:val="Compact"/>
      </w:pPr>
      <w:r>
        <w:rPr>
          <w:bCs/>
          <w:b/>
        </w:rPr>
        <w:t xml:space="preserve">Educational Assessment:</w:t>
      </w:r>
      <w:r>
        <w:t xml:space="preserve"> </w:t>
      </w:r>
      <w:r>
        <w:t xml:space="preserve">Verifying that the engineering degree meets Canadian standards.</w:t>
      </w:r>
    </w:p>
    <w:p>
      <w:pPr>
        <w:numPr>
          <w:ilvl w:val="0"/>
          <w:numId w:val="1002"/>
        </w:numPr>
        <w:pStyle w:val="Compact"/>
      </w:pPr>
      <w:r>
        <w:rPr>
          <w:bCs/>
          <w:b/>
        </w:rPr>
        <w:t xml:space="preserve">Ethics Exam:</w:t>
      </w:r>
      <w:r>
        <w:t xml:space="preserve"> </w:t>
      </w:r>
      <w:r>
        <w:t xml:space="preserve">Passing the Professional Practice and Ethics Examination administered by EGBC.</w:t>
      </w:r>
    </w:p>
    <w:p>
      <w:pPr>
        <w:numPr>
          <w:ilvl w:val="0"/>
          <w:numId w:val="1002"/>
        </w:numPr>
        <w:pStyle w:val="Compact"/>
      </w:pPr>
      <w:r>
        <w:rPr>
          <w:bCs/>
          <w:b/>
        </w:rPr>
        <w:t xml:space="preserve">NCE Exams:</w:t>
      </w:r>
      <w:r>
        <w:t xml:space="preserve"> </w:t>
      </w:r>
      <w:r>
        <w:t xml:space="preserve">For those with non-accredited degrees, passing the National Council of Engineering Exams (NCEE) may be required.</w:t>
      </w:r>
    </w:p>
    <w:p>
      <w:pPr>
        <w:pStyle w:val="FirstParagraph"/>
      </w:pPr>
      <w:r>
        <w:t xml:space="preserve">In</w:t>
      </w:r>
      <w:r>
        <w:t xml:space="preserve"> </w:t>
      </w:r>
      <w:r>
        <w:rPr>
          <w:bCs/>
          <w:b/>
        </w:rPr>
        <w:t xml:space="preserve">Canada Vancouver</w:t>
      </w:r>
      <w:r>
        <w:t xml:space="preserve">, employers often support this process, recognizing that the regulatory rigor ensures safety and quality. However, the timeline can span several months to a year, during which the engineer must work under supervision or in non-regulated roles within the aerospace sector.</w:t>
      </w:r>
    </w:p>
    <w:bookmarkEnd w:id="23"/>
    <w:bookmarkStart w:id="27" w:name="X5021e376c3882b812fd52c5ce430a3187d37ba9"/>
    <w:p>
      <w:pPr>
        <w:pStyle w:val="Heading2"/>
      </w:pPr>
      <w:r>
        <w:t xml:space="preserve">H3. Case Study: Implementation at "SkyBound Dynamics"</w:t>
      </w:r>
    </w:p>
    <w:p>
      <w:pPr>
        <w:pStyle w:val="FirstParagraph"/>
      </w:pPr>
      <w:r>
        <w:t xml:space="preserve">To illustrate practical application, we examine a fictional entity named "SkyBound Dynamics," a mid-sized tech firm based in Burnaby, on the outskirts of</w:t>
      </w:r>
      <w:r>
        <w:t xml:space="preserve"> </w:t>
      </w:r>
      <w:r>
        <w:rPr>
          <w:bCs/>
          <w:b/>
        </w:rPr>
        <w:t xml:space="preserve">Canada Vancouver</w:t>
      </w:r>
      <w:r>
        <w:t xml:space="preserve">. The company specializes in autonomous cargo drones for remote community delivery. They hired our subject, an</w:t>
      </w:r>
      <w:r>
        <w:t xml:space="preserve"> </w:t>
      </w:r>
      <w:r>
        <w:rPr>
          <w:bCs/>
          <w:b/>
        </w:rPr>
        <w:t xml:space="preserve">Aerospace Engineer</w:t>
      </w:r>
      <w:r>
        <w:t xml:space="preserve">, to lead their structural analysis team.</w:t>
      </w:r>
    </w:p>
    <w:bookmarkStart w:id="24" w:name="the-challenge"/>
    <w:p>
      <w:pPr>
        <w:pStyle w:val="Heading4"/>
      </w:pPr>
      <w:r>
        <w:t xml:space="preserve">The Challenge:</w:t>
      </w:r>
    </w:p>
    <w:p>
      <w:pPr>
        <w:pStyle w:val="FirstParagraph"/>
      </w:pPr>
      <w:r>
        <w:t xml:space="preserve">SkyBound Dynamics was struggling with battery weight distribution affecting the aerodynamic stability of their heavy-lift drones operating in high-altitude environments common in northern BC. The previous design lacked efficiency, resulting in reduced flight times that were unacceptable for logistics partners.</w:t>
      </w:r>
    </w:p>
    <w:bookmarkEnd w:id="24"/>
    <w:bookmarkStart w:id="25" w:name="the-solution"/>
    <w:p>
      <w:pPr>
        <w:pStyle w:val="Heading4"/>
      </w:pPr>
      <w:r>
        <w:t xml:space="preserve">The Solution:</w:t>
      </w:r>
    </w:p>
    <w:p>
      <w:pPr>
        <w:pStyle w:val="FirstParagraph"/>
      </w:pPr>
      <w:r>
        <w:t xml:space="preserve">Leveraging computational fluid dynamics (CFD) software and local wind tunnel data from the University of British Columbia, the engineer redesigned the drone’s fuselage geometry. By optimizing the lift-to-drag ratio and integrating a new battery cooling system that utilized ambient air flow, they achieved a 15% increase in range. This solution was specifically tailored to withstand the variable weather conditions typical of</w:t>
      </w:r>
      <w:r>
        <w:t xml:space="preserve"> </w:t>
      </w:r>
      <w:r>
        <w:rPr>
          <w:bCs/>
          <w:b/>
        </w:rPr>
        <w:t xml:space="preserve">Canada Vancouver</w:t>
      </w:r>
      <w:r>
        <w:t xml:space="preserve">'s coastal climate.</w:t>
      </w:r>
    </w:p>
    <w:bookmarkEnd w:id="25"/>
    <w:bookmarkStart w:id="26" w:name="the-outcome"/>
    <w:p>
      <w:pPr>
        <w:pStyle w:val="Heading4"/>
      </w:pPr>
      <w:r>
        <w:t xml:space="preserve">The Outcome:</w:t>
      </w:r>
    </w:p>
    <w:p>
      <w:pPr>
        <w:pStyle w:val="FirstParagraph"/>
      </w:pPr>
      <w:r>
        <w:t xml:space="preserve">The redesign reduced operational costs for rural delivery services and opened new contracts with the BC Ministry of Forests. The project demonstrated how an</w:t>
      </w:r>
      <w:r>
        <w:t xml:space="preserve"> </w:t>
      </w:r>
      <w:r>
        <w:rPr>
          <w:bCs/>
          <w:b/>
        </w:rPr>
        <w:t xml:space="preserve">Aerospace Engineer</w:t>
      </w:r>
      <w:r>
        <w:t xml:space="preserve"> </w:t>
      </w:r>
      <w:r>
        <w:t xml:space="preserve">can drive tangible economic benefits in a regional hub like</w:t>
      </w:r>
      <w:r>
        <w:t xml:space="preserve"> </w:t>
      </w:r>
      <w:r>
        <w:rPr>
          <w:bCs/>
          <w:b/>
        </w:rPr>
        <w:t xml:space="preserve">Canada Vancouver</w:t>
      </w:r>
      <w:r>
        <w:t xml:space="preserve">, bridging the gap between theoretical physics and practical logistics.</w:t>
      </w:r>
    </w:p>
    <w:bookmarkEnd w:id="26"/>
    <w:bookmarkEnd w:id="27"/>
    <w:bookmarkStart w:id="28" w:name="X94176f5fe31cc60a4106d2a6c8721f2caff00bc"/>
    <w:p>
      <w:pPr>
        <w:pStyle w:val="Heading2"/>
      </w:pPr>
      <w:r>
        <w:t xml:space="preserve">H3. Challenges Faced by Aerospace Engineers in Canada Vancouver</w:t>
      </w:r>
    </w:p>
    <w:p>
      <w:pPr>
        <w:pStyle w:val="FirstParagraph"/>
      </w:pPr>
      <w:r>
        <w:rPr>
          <w:bCs/>
          <w:b/>
        </w:rPr>
        <w:t xml:space="preserve">Limited Direct Employment:</w:t>
      </w:r>
    </w:p>
    <w:p>
      <w:pPr>
        <w:pStyle w:val="BodyText"/>
      </w:pPr>
      <w:r>
        <w:t xml:space="preserve">Unlike traditional aerospace hubs, finding pure-play aerospace jobs in</w:t>
      </w:r>
      <w:r>
        <w:t xml:space="preserve"> </w:t>
      </w:r>
      <w:r>
        <w:rPr>
          <w:bCs/>
          <w:b/>
        </w:rPr>
        <w:t xml:space="preserve">Canada Vancouver</w:t>
      </w:r>
      <w:r>
        <w:t xml:space="preserve"> </w:t>
      </w:r>
      <w:r>
        <w:t xml:space="preserve">can be difficult. Many engineers must broaden their skill sets to include robotics, software engineering, or renewable energy technologies to remain employable.</w:t>
      </w:r>
    </w:p>
    <w:p>
      <w:pPr>
        <w:pStyle w:val="BodyText"/>
      </w:pPr>
      <w:r>
        <w:rPr>
          <w:bCs/>
          <w:b/>
        </w:rPr>
        <w:t xml:space="preserve">Cost of Living:</w:t>
      </w:r>
    </w:p>
    <w:p>
      <w:pPr>
        <w:pStyle w:val="BodyText"/>
      </w:pPr>
      <w:r>
        <w:t xml:space="preserve">The high cost of living in the Greater Vancouver Area impacts salary negotiations. Engineers must balance competitive compensation with housing and living expenses. However, the quality of life and proximity to nature often offset these financial pressures for long-term residents.</w:t>
      </w:r>
    </w:p>
    <w:p>
      <w:pPr>
        <w:pStyle w:val="BodyText"/>
      </w:pPr>
      <w:r>
        <w:rPr>
          <w:bCs/>
          <w:b/>
        </w:rPr>
        <w:t xml:space="preserve">Networking Barriers:</w:t>
      </w:r>
    </w:p>
    <w:p>
      <w:pPr>
        <w:pStyle w:val="BodyText"/>
      </w:pPr>
      <w:r>
        <w:t xml:space="preserve">The aerospace community in BC is small compared to Montreal or Toronto. Building a professional network requires active participation in events hosted by organizations such as the Canadian Aeronautics and Space Institute (CASI) local chapters and tech incubators like MaRS Discovery District’s satellite initiatives.</w:t>
      </w:r>
    </w:p>
    <w:bookmarkEnd w:id="28"/>
    <w:bookmarkStart w:id="29" w:name="X60dd4fd6c9c95a69076123da8e5b4b5da41b8f5"/>
    <w:p>
      <w:pPr>
        <w:pStyle w:val="Heading2"/>
      </w:pPr>
      <w:r>
        <w:t xml:space="preserve">H3. Future Outlook for Aerospace Engineers in Canada Vancouver</w:t>
      </w:r>
    </w:p>
    <w:p>
      <w:pPr>
        <w:pStyle w:val="FirstParagraph"/>
      </w:pPr>
      <w:r>
        <w:t xml:space="preserve">The future for an</w:t>
      </w:r>
      <w:r>
        <w:t xml:space="preserve"> </w:t>
      </w:r>
      <w:r>
        <w:rPr>
          <w:bCs/>
          <w:b/>
        </w:rPr>
        <w:t xml:space="preserve">Aerospace Engineer</w:t>
      </w:r>
      <w:r>
        <w:t xml:space="preserve"> </w:t>
      </w:r>
      <w:r>
        <w:t xml:space="preserve">in this region is promising but evolving. The convergence of aerospace with other industries creates hybrid roles:</w:t>
      </w:r>
    </w:p>
    <w:p>
      <w:pPr>
        <w:pStyle w:val="BodyText"/>
      </w:pPr>
      <w:r>
        <w:rPr>
          <w:bCs/>
          <w:b/>
        </w:rPr>
        <w:t xml:space="preserve">E-Mobility:</w:t>
      </w:r>
      <w:r>
        <w:t xml:space="preserve"> </w:t>
      </w:r>
      <w:r>
        <w:t xml:space="preserve">Designing electric propulsion systems for urban air taxis.</w:t>
      </w:r>
    </w:p>
    <w:p>
      <w:pPr>
        <w:pStyle w:val="BodyText"/>
      </w:pPr>
      <w:r>
        <w:rPr>
          <w:bCs/>
          <w:b/>
        </w:rPr>
        <w:t xml:space="preserve">Cyber-Physical Systems:</w:t>
      </w:r>
      <w:r>
        <w:t xml:space="preserve"> </w:t>
      </w:r>
      <w:r>
        <w:t xml:space="preserve">Ensuring the cybersecurity of autonomous aerial vehicles.</w:t>
      </w:r>
    </w:p>
    <w:p>
      <w:pPr>
        <w:pStyle w:val="BodyText"/>
      </w:pPr>
      <w:r>
        <w:rPr>
          <w:vertAlign w:val="subscript"/>
        </w:rPr>
        <w:t xml:space="preserve">Sustainable Materials:</w:t>
      </w:r>
      <w:r>
        <w:t xml:space="preserve">Innovating with composite materials that are recyclable, aligning with BC’s green policies.</w:t>
      </w:r>
    </w:p>
    <w:p>
      <w:pPr>
        <w:pStyle w:val="BodyText"/>
      </w:pPr>
      <w:r>
        <w:t xml:space="preserve">The government of British Columbia has indicated a commitment to supporting deep-tech startups. Grants and tax incentives for R&amp;D in aerospace-related technologies are expected to increase, providing more opportunities for engineers to innovate within</w:t>
      </w:r>
      <w:r>
        <w:t xml:space="preserve"> </w:t>
      </w:r>
      <w:r>
        <w:rPr>
          <w:bCs/>
          <w:b/>
        </w:rPr>
        <w:t xml:space="preserve">Canada Vancouver</w:t>
      </w:r>
      <w:r>
        <w:t xml:space="preserve">.</w:t>
      </w:r>
    </w:p>
    <w:bookmarkEnd w:id="29"/>
    <w:bookmarkStart w:id="30" w:name="h3.-conclusion"/>
    <w:p>
      <w:pPr>
        <w:pStyle w:val="Heading2"/>
      </w:pPr>
      <w:r>
        <w:t xml:space="preserve">H3. Conclusion</w:t>
      </w:r>
    </w:p>
    <w:p>
      <w:pPr>
        <w:pStyle w:val="FirstParagraph"/>
      </w:pPr>
      <w:r>
        <w:t xml:space="preserve">This case study demonstrates that the role of an</w:t>
      </w:r>
      <w:r>
        <w:t xml:space="preserve"> </w:t>
      </w:r>
      <w:r>
        <w:rPr>
          <w:bCs/>
          <w:b/>
        </w:rPr>
        <w:t xml:space="preserve">Aerospace Engineer</w:t>
      </w:r>
      <w:r>
        <w:t xml:space="preserve"> </w:t>
      </w:r>
      <w:r>
        <w:t xml:space="preserve">in Canada Vancouver is not merely about building planes; it is about solving complex logistical and environmental challenges through advanced engineering principles. The region offers a unique ecosystem where traditional aerospace skills are adapted for modern, sustainable applications.</w:t>
      </w:r>
    </w:p>
    <w:p>
      <w:pPr>
        <w:pStyle w:val="BodyText"/>
      </w:pPr>
      <w:r>
        <w:t xml:space="preserve">For professionals looking to relocate or work in this sector, success depends on adaptability, regulatory compliance through EGBC, and the ability to apply aerospace fundamentals to diverse industries such as forestry logistics and satellite communications. The integration of specialized engineering talent into the economic fabric of</w:t>
      </w:r>
      <w:r>
        <w:t xml:space="preserve"> </w:t>
      </w:r>
      <w:r>
        <w:rPr>
          <w:bCs/>
          <w:b/>
        </w:rPr>
        <w:t xml:space="preserve">Canada Vancouver</w:t>
      </w:r>
      <w:r>
        <w:t xml:space="preserve"> </w:t>
      </w:r>
      <w:r>
        <w:t xml:space="preserve">not only enhances local industry but also contributes to Canada’s broader leadership in sustainable aviation technology.</w:t>
      </w:r>
    </w:p>
    <w:p>
      <w:pPr>
        <w:pStyle w:val="BodyText"/>
      </w:pPr>
      <w:r>
        <w:rPr>
          <w:bCs/>
          <w:b/>
        </w:rPr>
        <w:t xml:space="preserve">Summary Key Takeaways:</w:t>
      </w:r>
    </w:p>
    <w:p>
      <w:pPr>
        <w:numPr>
          <w:ilvl w:val="0"/>
          <w:numId w:val="1003"/>
        </w:numPr>
        <w:pStyle w:val="Compact"/>
      </w:pPr>
      <w:r>
        <w:rPr>
          <w:bCs/>
          <w:b/>
        </w:rPr>
        <w:t xml:space="preserve">Aerospace Engineer</w:t>
      </w:r>
      <w:r>
        <w:t xml:space="preserve">: Requires P.Eng. licensing via EGBC and adaptation to hybrid tech roles.</w:t>
      </w:r>
    </w:p>
    <w:p>
      <w:pPr>
        <w:numPr>
          <w:ilvl w:val="0"/>
          <w:numId w:val="1003"/>
        </w:numPr>
        <w:pStyle w:val="Compact"/>
      </w:pPr>
      <w:r>
        <w:rPr>
          <w:bCs/>
          <w:b/>
        </w:rPr>
        <w:t xml:space="preserve">Canada Vancouver</w:t>
      </w:r>
      <w:r>
        <w:t xml:space="preserve">: Offers niche opportunities in drones, space tech, and sustainable aviation rather than mass production.</w:t>
      </w:r>
    </w:p>
    <w:p>
      <w:pPr>
        <w:numPr>
          <w:ilvl w:val="0"/>
          <w:numId w:val="1003"/>
        </w:numPr>
        <w:pStyle w:val="Compact"/>
      </w:pPr>
      <w:r>
        <w:rPr>
          <w:bCs/>
          <w:b/>
        </w:rPr>
        <w:t xml:space="preserve">Case Study Application</w:t>
      </w:r>
      <w:r>
        <w:t xml:space="preserve">: Practical application of CFD skills led to tangible economic benefits for local logistics firms.</w:t>
      </w:r>
    </w:p>
    <w:p>
      <w:pPr>
        <w:pStyle w:val="FirstParagraph"/>
      </w:pPr>
      <w:r>
        <w:rPr>
          <w:iCs/>
          <w:i/>
        </w:rPr>
        <w:t xml:space="preserve">This document is intended for educational and professional development purposes within the engineering community in British Columbia.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Canada Vancouver</dc:title>
  <dc:creator/>
  <dc:language>en</dc:language>
  <cp:keywords/>
  <dcterms:created xsi:type="dcterms:W3CDTF">2026-07-29T04:01:12Z</dcterms:created>
  <dcterms:modified xsi:type="dcterms:W3CDTF">2026-07-29T04:01:12Z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