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3" w:name="Xf5e6779b1ab128318173b4fb527deccce0bc0b0"/>
    <w:p>
      <w:pPr>
        <w:pStyle w:val="Heading1"/>
      </w:pPr>
      <w:r>
        <w:t xml:space="preserve">Aerospace Engineer: Navigating the Future in Colombia Bogotá – A Comprehensive Case Study</w:t>
      </w:r>
    </w:p>
    <w:p>
      <w:pPr>
        <w:pStyle w:val="FirstParagraph"/>
      </w:pPr>
      <w:r>
        <w:t xml:space="preserve">In recent years, the aerospace industry has witnessed significant growth and transformation globally. Nowhere is this more evident than in</w:t>
      </w:r>
      <w:r>
        <w:t xml:space="preserve"> </w:t>
      </w:r>
      <w:r>
        <w:rPr>
          <w:iCs/>
          <w:i/>
          <w:bCs/>
          <w:b/>
        </w:rPr>
        <w:t xml:space="preserve">Bogotá</w:t>
      </w:r>
      <w:r>
        <w:t xml:space="preserve">, Colombia, where innovation and strategic investment have positioned the city as a burgeoning hub for technological advancement. This case study delves into the role of an</w:t>
      </w:r>
      <w:r>
        <w:t xml:space="preserve"> </w:t>
      </w:r>
      <w:r>
        <w:rPr>
          <w:iCs/>
          <w:i/>
          <w:bCs/>
          <w:b/>
        </w:rPr>
        <w:t xml:space="preserve">Aerospace Engineer</w:t>
      </w:r>
      <w:r>
        <w:t xml:space="preserve"> </w:t>
      </w:r>
      <w:r>
        <w:t xml:space="preserve">within this dynamic landscape, exploring how their expertise contributes to the broader economic and technological development of</w:t>
      </w:r>
      <w:r>
        <w:t xml:space="preserve"> </w:t>
      </w:r>
      <w:r>
        <w:rPr>
          <w:iCs/>
          <w:i/>
          <w:bCs/>
          <w:b/>
        </w:rPr>
        <w:t xml:space="preserve">Colombia Bogotá</w:t>
      </w:r>
      <w:r>
        <w:t xml:space="preserve">.</w:t>
      </w:r>
    </w:p>
    <w:bookmarkStart w:id="20" w:name="the-rise-of-aerospace-in-colombia-bogotá"/>
    <w:p>
      <w:pPr>
        <w:pStyle w:val="Heading2"/>
      </w:pPr>
      <w:r>
        <w:t xml:space="preserve">The Rise of Aerospace in Colombia Bogotá</w:t>
      </w:r>
    </w:p>
    <w:p>
      <w:pPr>
        <w:pStyle w:val="FirstParagraph"/>
      </w:pPr>
      <w:r>
        <w:rPr>
          <w:iCs/>
          <w:i/>
          <w:bCs/>
          <w:b/>
        </w:rPr>
        <w:t xml:space="preserve">Bogotá</w:t>
      </w:r>
      <w:r>
        <w:t xml:space="preserve">, the capital city of Colombia, has emerged as a strategic location for aerospace activities due to its favorable geographic position, robust educational institutions, and supportive government policies. The country’s commitment to diversifying its economy beyond traditional sectors like agriculture and mining has led to substantial investments in high-tech industries. Among these, aerospace stands out as a promising sector with immense potential.</w:t>
      </w:r>
    </w:p>
    <w:p>
      <w:pPr>
        <w:pStyle w:val="BodyText"/>
      </w:pPr>
      <w:r>
        <w:t xml:space="preserve">The establishment of specialized clusters in</w:t>
      </w:r>
      <w:r>
        <w:t xml:space="preserve"> </w:t>
      </w:r>
      <w:r>
        <w:rPr>
          <w:iCs/>
          <w:i/>
          <w:bCs/>
          <w:b/>
        </w:rPr>
        <w:t xml:space="preserve">Bogotá</w:t>
      </w:r>
      <w:r>
        <w:t xml:space="preserve">, such as the Aerospace Cluster of Colombia (CAC), has further catalyzed this growth. These clusters serve as platforms for collaboration between academia, industry, and government entities, fostering an environment conducive to innovation and research. Within this ecosystem, the role of an</w:t>
      </w:r>
      <w:r>
        <w:t xml:space="preserve"> </w:t>
      </w:r>
      <w:r>
        <w:rPr>
          <w:iCs/>
          <w:i/>
          <w:bCs/>
          <w:b/>
        </w:rPr>
        <w:t xml:space="preserve">Aerospace Engineer</w:t>
      </w:r>
      <w:r>
        <w:t xml:space="preserve"> </w:t>
      </w:r>
      <w:r>
        <w:t xml:space="preserve">becomes pivotal.</w:t>
      </w:r>
    </w:p>
    <w:bookmarkEnd w:id="20"/>
    <w:bookmarkStart w:id="22" w:name="Xf4e8409de3f641d1d444f53bc13d986eee30138"/>
    <w:p>
      <w:pPr>
        <w:pStyle w:val="Heading2"/>
      </w:pPr>
      <w:r>
        <w:t xml:space="preserve">The Role of an Aerospace Engineer in Bogotá's Context</w:t>
      </w:r>
    </w:p>
    <w:p>
      <w:pPr>
        <w:pStyle w:val="FirstParagraph"/>
      </w:pPr>
      <w:r>
        <w:t xml:space="preserve">An</w:t>
      </w:r>
      <w:r>
        <w:t xml:space="preserve"> </w:t>
      </w:r>
      <w:r>
        <w:rPr>
          <w:iCs/>
          <w:i/>
          <w:bCs/>
          <w:b/>
        </w:rPr>
        <w:t xml:space="preserve">Aerospace Engineer</w:t>
      </w:r>
      <w:r>
        <w:t xml:space="preserve"> </w:t>
      </w:r>
      <w:r>
        <w:t xml:space="preserve">plays a critical role in designing, developing, testing, and overseeing the production of aircraft and spacecraft. In the context of</w:t>
      </w:r>
      <w:r>
        <w:t xml:space="preserve"> </w:t>
      </w:r>
      <w:r>
        <w:rPr>
          <w:iCs/>
          <w:i/>
          <w:bCs/>
          <w:b/>
        </w:rPr>
        <w:t xml:space="preserve">Colombia Bogotá</w:t>
      </w:r>
      <w:r>
        <w:t xml:space="preserve">, this role extends beyond traditional aerospace applications to include areas such as unmanned aerial vehicles (UAVs), satellite technology, and drone systems for various sectors including agriculture, logistics, environmental monitoring, and security.</w:t>
      </w:r>
    </w:p>
    <w:bookmarkStart w:id="21" w:name="key-responsibilities"/>
    <w:p>
      <w:pPr>
        <w:pStyle w:val="Heading3"/>
      </w:pPr>
      <w:r>
        <w:t xml:space="preserve">Key Responsibilities</w:t>
      </w:r>
    </w:p>
    <w:p>
      <w:pPr>
        <w:numPr>
          <w:ilvl w:val="0"/>
          <w:numId w:val="1001"/>
        </w:numPr>
        <w:pStyle w:val="Compact"/>
      </w:pPr>
      <w:r>
        <w:rPr>
          <w:iCs/>
          <w:i/>
          <w:bCs/>
          <w:b/>
        </w:rPr>
        <w:t xml:space="preserve">Aerospace Engineers</w:t>
      </w:r>
      <w:r>
        <w:t xml:space="preserve"> </w:t>
      </w:r>
      <w:r>
        <w:t xml:space="preserve">in Bogotá work on projects that range from small-scale UAVs for agricultural surveillance to complex satellite systems for communication and earth observation.</w:t>
      </w:r>
    </w:p>
    <w:p>
      <w:pPr>
        <w:pStyle w:val="FirstParagraph"/>
      </w:pPr>
      <w:r>
        <w:t xml:space="preserve">In addition to technical tasks,</w:t>
      </w:r>
      <w:r>
        <w:rPr>
          <w:iCs/>
          <w:i/>
          <w:bCs/>
          <w:b/>
        </w:rPr>
        <w:t xml:space="preserve">Aerospace Engineers</w:t>
      </w:r>
      <w:r>
        <w:t xml:space="preserve"> </w:t>
      </w:r>
      <w:r>
        <w:t xml:space="preserve">are often involved in project management activities. This includes budgeting timelines resource allocation stakeholder communication and regulatory compliance. Their ability to navigate complex projects while adhering strict deadlines makes them invaluable assets to any organization operating within the aerospace sector.</w:t>
      </w:r>
    </w:p>
    <w:p>
      <w:pPr>
        <w:pStyle w:val="BodyText"/>
      </w:pPr>
      <w:r>
        <w:t xml:space="preserve">Despite the promising outlook for aerospace development in</w:t>
      </w:r>
      <w:r>
        <w:rPr>
          <w:iCs/>
          <w:i/>
        </w:rPr>
        <w:t xml:space="preserve">Bogotá</w:t>
      </w:r>
      <w:r>
        <w:t xml:space="preserve">,</w:t>
      </w:r>
      <w:r>
        <w:rPr>
          <w:bCs/>
          <w:b/>
        </w:rPr>
        <w:t xml:space="preserve">Aerospace Engineers face several challenges that impact their work and career progression.</w:t>
      </w:r>
    </w:p>
    <w:p>
      <w:pPr>
        <w:numPr>
          <w:ilvl w:val="0"/>
          <w:numId w:val="1002"/>
        </w:numPr>
        <w:pStyle w:val="Compact"/>
      </w:pPr>
      <w:r>
        <w:rPr>
          <w:bCs/>
          <w:b/>
        </w:rPr>
        <w:t xml:space="preserve">Limited Infrastructure:</w:t>
      </w:r>
      <w:r>
        <w:t xml:space="preserve"> While progress has been made, there is still a need for more advanced testing facilities and manufacturing plants in Colombia compared to global leaders in aerospace such as the United States or Europe. This limitation can hinder rapid prototyping large-scale production of new technologies.</w:t>
      </w:r>
    </w:p>
    <w:p>
      <w:pPr>
        <w:numPr>
          <w:ilvl w:val="0"/>
          <w:numId w:val="1002"/>
        </w:numPr>
        <w:pStyle w:val="Compact"/>
      </w:pPr>
      <w:r>
        <w:rPr>
          <w:bCs/>
          <w:b/>
        </w:rPr>
        <w:t xml:space="preserve">Skill Gap:</w:t>
      </w:r>
      <w:r>
        <w:t xml:space="preserve"> Although educational institutions are producing qualified graduates, there remains a gap between theoretical knowledge and practical skills required by industry needs. Continuous professional development programs aimed at bridging this gap are essential for maintaining competitiveness on the international stage.</w:t>
      </w:r>
    </w:p>
    <w:p>
      <w:pPr>
        <w:numPr>
          <w:ilvl w:val="0"/>
          <w:numId w:val="1002"/>
        </w:numPr>
        <w:pStyle w:val="Compact"/>
      </w:pPr>
      <w:r>
        <w:rPr>
          <w:bCs/>
          <w:b/>
        </w:rPr>
        <w:t xml:space="preserve">Regulatory Environment:</w:t>
      </w:r>
      <w:r>
        <w:t xml:space="preserve">The regulatory framework governing aerospace activities in Colombia is evolving but still faces hurdles related to standardization harmonization with international best practices. Engineers must stay updated regarding changes regulations impacting their work areas ensuring compliance at all times.</w:t>
      </w:r>
    </w:p>
    <w:p>
      <w:pPr>
        <w:pStyle w:val="FirstParagraph"/>
      </w:pPr>
      <w:r>
        <w:t xml:space="preserve">Opportunities for Growth</w:t>
      </w:r>
    </w:p>
    <w:p>
      <w:pPr>
        <w:pStyle w:val="BodyText"/>
      </w:pPr>
      <w:r>
        <w:t xml:space="preserve">Despite these challenges, numerous opportunities exist for</w:t>
      </w:r>
      <w:r>
        <w:rPr>
          <w:iCs/>
          <w:i/>
        </w:rPr>
        <w:t xml:space="preserve">Aerospace Engineers</w:t>
      </w:r>
      <w:r>
        <w:t xml:space="preserve"> in  </w:t>
      </w:r>
      <w:r>
        <w:rPr>
          <w:iCs/>
          <w:i/>
          <w:bCs/>
          <w:b/>
        </w:rPr>
        <w:t xml:space="preserve">Bogotá</w:t>
      </w:r>
      <w:r>
        <w:rPr>
          <w:bCs/>
          <w:b/>
        </w:rPr>
        <w:t xml:space="preserve">.</w:t>
      </w:r>
      <w:r>
        <w:t xml:space="preserve"> The government’s emphasis on technological innovation through initiatives like the National Development Plan provides financial incentives tax benefits research grants supporting startups operating within high-tech sectors including aerospace.</w:t>
      </w:r>
    </w:p>
    <w:p>
      <w:pPr>
        <w:pStyle w:val="BodyText"/>
      </w:pPr>
      <w:r>
        <w:t xml:space="preserve">Furthermore,</w:t>
      </w:r>
      <w:r>
        <w:br/>
      </w:r>
      <w:r>
        <w:t xml:space="preserve">Additionally, increasing demand for sustainable aviation solutions presents a chance for engineers to develop eco-friendly technologies contributing positively towards achieving Colombia’s climate goals while expanding market reach globally.</w:t>
      </w:r>
    </w:p>
    <w:p>
      <w:pPr>
        <w:pStyle w:val="BodyText"/>
      </w:pPr>
      <w:r>
        <w:t xml:space="preserve">In conclusion,</w:t>
      </w:r>
      <w:r>
        <w:rPr>
          <w:iCs/>
          <w:i/>
          <w:bCs/>
          <w:b/>
        </w:rPr>
        <w:t xml:space="preserve">Aerospace Engineers</w:t>
      </w:r>
      <w:r>
        <w:t xml:space="preserve"> are at the forefront driving innovation shaping future prospects within</w:t>
      </w:r>
      <w:r>
        <w:rPr>
          <w:iCs/>
          <w:i/>
        </w:rPr>
        <w:t xml:space="preserve">Bogotá’s </w:t>
      </w:r>
      <w:r>
        <w:t xml:space="preserve">aerospace industry. Their contributions span across diverse applications ranging from UAVs satellites helping address critical societal needs improving quality lives millions Colombians.   As challenges continue to evolve so too does potential for growth underscoring importance investing talent infrastructure enabling long-term success sustainable development ensuring lasting impact benefiting entire nation.</w:t>
      </w:r>
    </w:p>
    <w:p>
      <w:pPr>
        <w:pStyle w:val="BodyText"/>
      </w:pPr>
      <w:r>
        <w:t xml:space="preserve">This case study highlights not only current state aerospace engineering field</w:t>
      </w:r>
      <w:r>
        <w:rPr>
          <w:iCs/>
          <w:i/>
        </w:rPr>
        <w:t xml:space="preserve">Bogotá</w:t>
      </w:r>
      <w:r>
        <w:t xml:space="preserve"> buts also paints picture of what lies ahead promising era marked by creativity ambition determination transforming vision into reality one step at a time.  </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Colombia Bogotá</dc:title>
  <dc:creator/>
  <dc:language>en</dc:language>
  <cp:keywords/>
  <dcterms:created xsi:type="dcterms:W3CDTF">2026-07-29T15:43:02Z</dcterms:created>
  <dcterms:modified xsi:type="dcterms:W3CDTF">2026-07-29T15:43:02Z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