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Case</w:t>
      </w:r>
      <w:r>
        <w:t xml:space="preserve"> </w:t>
      </w:r>
      <w:r>
        <w:t xml:space="preserve">Study:</w:t>
      </w:r>
      <w:r>
        <w:t xml:space="preserve"> </w:t>
      </w:r>
      <w:r>
        <w:t xml:space="preserve">France</w:t>
      </w:r>
      <w:r>
        <w:t xml:space="preserve"> </w:t>
      </w:r>
      <w:r>
        <w:t xml:space="preserve">Paris</w:t>
      </w:r>
    </w:p>
    <w:bookmarkStart w:id="34" w:name="X101739b9888186b9819d39b89330085d9e1d426"/>
    <w:p>
      <w:pPr>
        <w:pStyle w:val="Heading1"/>
      </w:pPr>
      <w:r>
        <w:t xml:space="preserve">Aerospace Engineer Case Study: The Strategic Hub of France Paris</w:t>
      </w:r>
    </w:p>
    <w:p>
      <w:pPr>
        <w:pStyle w:val="FirstParagraph"/>
      </w:pPr>
      <w:r>
        <w:rPr>
          <w:bCs/>
          <w:b/>
        </w:rPr>
        <w:t xml:space="preserve">Date:</w:t>
      </w:r>
      <w:r>
        <w:t xml:space="preserve"> </w:t>
      </w:r>
      <w:r>
        <w:t xml:space="preserve">October 2023</w:t>
      </w:r>
      <w:r>
        <w:br/>
      </w:r>
      <w:r>
        <w:rPr>
          <w:bCs/>
          <w:b/>
        </w:rPr>
        <w:t xml:space="preserve">Docuscope:</w:t>
      </w:r>
      <w:r>
        <w:t xml:space="preserve">The professional trajectory and industrial impact of an Aerospace Engineer operating within the unique ecosystem of France Paris.</w:t>
      </w:r>
      <w:r>
        <w:br/>
      </w:r>
      <w:r>
        <w:rPr>
          <w:iCs/>
          <w:i/>
        </w:rPr>
        <w:t xml:space="preserve">Note: While major assembly lines are located in Toulouse, France Paris serves as the critical administrative, R&amp;D, and corporate headquarters hub for European aerospace giants.</w:t>
      </w:r>
    </w:p>
    <w:bookmarkStart w:id="20" w:name="introduction"/>
    <w:p>
      <w:pPr>
        <w:pStyle w:val="Heading2"/>
      </w:pPr>
      <w:r>
        <w:t xml:space="preserve">1. Introduction</w:t>
      </w:r>
    </w:p>
    <w:p>
      <w:pPr>
        <w:pStyle w:val="FirstParagraph"/>
      </w:pPr>
      <w:r>
        <w:t xml:space="preserve">The aerospace industry represents one of the most complex intersections of physics, computer science, materials engineering, and project management. For an Aerospace Engineer working in France Paris, the role is distinct from traditional manufacturing hubs like Toulouse or Hamburg. In this context, France Paris acts as the nerve center for strategic decision-making, advanced research collaboration with elite academic institutions such as École Polytechnique and Supaéro (now INP Toulouse satellite offices), and high-level corporate governance for entities like Airbus, Dassault Aviation, Safran, and CNES (the French National Centre for Space Studies).</w:t>
      </w:r>
    </w:p>
    <w:p>
      <w:pPr>
        <w:pStyle w:val="BodyText"/>
      </w:pPr>
      <w:r>
        <w:t xml:space="preserve">This case study explores the multifaceted role of an Aerospace Engineer in France Paris. It examines the specific technical challenges, regulatory environments governed by both French national policy and European Union aviation standards (EASA), and the collaborative dynamics that define this prestigious profession in the capital region.</w:t>
      </w:r>
    </w:p>
    <w:bookmarkEnd w:id="20"/>
    <w:bookmarkStart w:id="22" w:name="X8ad15e11799d4322da0ffeb64c01bc2da9dc879"/>
    <w:p>
      <w:pPr>
        <w:pStyle w:val="Heading2"/>
      </w:pPr>
      <w:r>
        <w:t xml:space="preserve">2. Professional Profile: The Role of the Aerospace Engineer</w:t>
      </w:r>
    </w:p>
    <w:p>
      <w:pPr>
        <w:pStyle w:val="FirstParagraph"/>
      </w:pPr>
      <w:r>
        <w:t xml:space="preserve">In France Paris, an Aerospace Engineer is rarely involved in direct physical assembly. Instead, their work is heavily oriented towards systems engineering, aerodynamics simulation, avionics integration, and sustainability initiatives. The job description typically requires a master’s degree or higher from a Grande École or a specialized university program.</w:t>
      </w:r>
    </w:p>
    <w:bookmarkStart w:id="21" w:name="core-responsibilities"/>
    <w:p>
      <w:pPr>
        <w:pStyle w:val="Heading3"/>
      </w:pPr>
      <w:r>
        <w:t xml:space="preserve">2.1 Core Responsibilities</w:t>
      </w:r>
    </w:p>
    <w:p>
      <w:pPr>
        <w:numPr>
          <w:ilvl w:val="0"/>
          <w:numId w:val="1001"/>
        </w:numPr>
        <w:pStyle w:val="Compact"/>
      </w:pPr>
      <w:r>
        <w:rPr>
          <w:bCs/>
          <w:b/>
        </w:rPr>
        <w:t xml:space="preserve">Aerodynamic Simulation &amp; CFD:</w:t>
      </w:r>
    </w:p>
    <w:p>
      <w:pPr>
        <w:numPr>
          <w:ilvl w:val="0"/>
          <w:numId w:val="1001"/>
        </w:numPr>
        <w:pStyle w:val="Compact"/>
      </w:pPr>
      <w:r>
        <w:rPr>
          <w:bCs/>
          <w:b/>
        </w:rPr>
        <w:t xml:space="preserve">Sustainability and Green Aviation:</w:t>
      </w:r>
    </w:p>
    <w:p>
      <w:pPr>
        <w:numPr>
          <w:ilvl w:val="0"/>
          <w:numId w:val="1001"/>
        </w:numPr>
        <w:pStyle w:val="Compact"/>
      </w:pPr>
      <w:r>
        <w:rPr>
          <w:bCs/>
          <w:b/>
        </w:rPr>
        <w:t xml:space="preserve">Regulatory Compliance &amp; Certification:</w:t>
      </w:r>
    </w:p>
    <w:p>
      <w:pPr>
        <w:numPr>
          <w:ilvl w:val="0"/>
          <w:numId w:val="1001"/>
        </w:numPr>
        <w:pStyle w:val="Compact"/>
      </w:pPr>
      <w:r>
        <w:rPr>
          <w:bCs/>
          <w:b/>
        </w:rPr>
        <w:t xml:space="preserve">Digital Twin Technology:</w:t>
      </w:r>
    </w:p>
    <w:bookmarkEnd w:id="21"/>
    <w:bookmarkEnd w:id="22"/>
    <w:bookmarkStart w:id="25" w:name="the-france-paris-ecosystem"/>
    <w:p>
      <w:pPr>
        <w:pStyle w:val="Heading2"/>
      </w:pPr>
      <w:r>
        <w:t xml:space="preserve">3. The France Paris Ecosystem</w:t>
      </w:r>
    </w:p>
    <w:p>
      <w:pPr>
        <w:pStyle w:val="FirstParagraph"/>
      </w:pPr>
      <w:r>
        <w:t xml:space="preserve">The location of the engineer in France Paris provides access to a unique cluster of industrial powerhouses. Unlike other regions, the capital is home to global headquarters and major R&amp;D centers.</w:t>
      </w:r>
    </w:p>
    <w:bookmarkStart w:id="23" w:name="key-employers"/>
    <w:p>
      <w:pPr>
        <w:pStyle w:val="Heading3"/>
      </w:pPr>
      <w:r>
        <w:t xml:space="preserve">3.1 Key Employers</w:t>
      </w:r>
    </w:p>
    <w:p>
      <w:pPr>
        <w:numPr>
          <w:ilvl w:val="0"/>
          <w:numId w:val="1002"/>
        </w:numPr>
        <w:pStyle w:val="Compact"/>
      </w:pPr>
      <w:r>
        <w:rPr>
          <w:bCs/>
          <w:b/>
        </w:rPr>
        <w:t xml:space="preserve">Airbus:</w:t>
      </w:r>
    </w:p>
    <w:p>
      <w:pPr>
        <w:numPr>
          <w:ilvl w:val="0"/>
          <w:numId w:val="1002"/>
        </w:numPr>
        <w:pStyle w:val="Compact"/>
      </w:pPr>
      <w:r>
        <w:rPr>
          <w:bCs/>
          <w:b/>
        </w:rPr>
        <w:t xml:space="preserve">Safran:</w:t>
      </w:r>
    </w:p>
    <w:p>
      <w:pPr>
        <w:numPr>
          <w:ilvl w:val="0"/>
          <w:numId w:val="1002"/>
        </w:numPr>
        <w:pStyle w:val="Compact"/>
      </w:pPr>
      <w:r>
        <w:rPr>
          <w:bCs/>
          <w:b/>
        </w:rPr>
        <w:t xml:space="preserve">Dassault Aviation:</w:t>
      </w:r>
    </w:p>
    <w:p>
      <w:pPr>
        <w:numPr>
          <w:ilvl w:val="0"/>
          <w:numId w:val="1002"/>
        </w:numPr>
        <w:pStyle w:val="Compact"/>
      </w:pPr>
      <w:r>
        <w:rPr>
          <w:bCs/>
          <w:b/>
        </w:rPr>
        <w:t xml:space="preserve">CNES:</w:t>
      </w:r>
    </w:p>
    <w:bookmarkEnd w:id="23"/>
    <w:bookmarkStart w:id="24" w:name="academic-collaboration"/>
    <w:p>
      <w:pPr>
        <w:pStyle w:val="Heading3"/>
      </w:pPr>
      <w:r>
        <w:t xml:space="preserve">3.2 Academic Collaboration</w:t>
      </w:r>
    </w:p>
    <w:p>
      <w:pPr>
        <w:pStyle w:val="FirstParagraph"/>
      </w:pPr>
      <w:r>
        <w:t xml:space="preserve">The proximity to world-class engineering schools allows for strong industry-academia partnerships. Engineers frequently collaborate with researchers from institutions like Institut Polytechnique de Paris (IP Paris) and Sorbonne University on cutting-edge projects involving artificial intelligence in flight control and advanced composite materials.</w:t>
      </w:r>
    </w:p>
    <w:bookmarkEnd w:id="24"/>
    <w:bookmarkEnd w:id="25"/>
    <w:bookmarkStart w:id="29" w:name="technical-challenges-and-innovations"/>
    <w:p>
      <w:pPr>
        <w:pStyle w:val="Heading2"/>
      </w:pPr>
      <w:r>
        <w:t xml:space="preserve">4. Technical Challenges and Innovations</w:t>
      </w:r>
    </w:p>
    <w:p>
      <w:pPr>
        <w:pStyle w:val="FirstParagraph"/>
      </w:pPr>
      <w:r>
        <w:t xml:space="preserve">The modern Aerospace Engineer in France Paris faces several critical challenges that define the current state of the industry.</w:t>
      </w:r>
    </w:p>
    <w:bookmarkStart w:id="26" w:name="decarbonization"/>
    <w:p>
      <w:pPr>
        <w:pStyle w:val="Heading3"/>
      </w:pPr>
      <w:r>
        <w:t xml:space="preserve">4.1 Decarbonization</w:t>
      </w:r>
    </w:p>
    <w:p>
      <w:pPr>
        <w:pStyle w:val="FirstParagraph"/>
      </w:pPr>
      <w:r>
        <w:t xml:space="preserve">The European Green Deal imposes strict limits on aviation emissions. Engineers are under pressure to redesign aircraft for hydrogen combustion or battery-electric propulsion. This requires a fundamental rethink of storage solutions, safety protocols, and aerodynamic shapes. In France Paris, cross-industry collaboration is key; engineers work with chemical companies to develop SAFs and with energy firms to understand grid integration for ground support equipment.</w:t>
      </w:r>
    </w:p>
    <w:bookmarkEnd w:id="26"/>
    <w:bookmarkStart w:id="27" w:name="digital-transformation"/>
    <w:p>
      <w:pPr>
        <w:pStyle w:val="Heading3"/>
      </w:pPr>
      <w:r>
        <w:t xml:space="preserve">4.2 Digital Transformation</w:t>
      </w:r>
    </w:p>
    <w:p>
      <w:pPr>
        <w:pStyle w:val="FirstParagraph"/>
      </w:pPr>
      <w:r>
        <w:t xml:space="preserve">The adoption of Model-Based Systems Engineering (MBSE) is transforming how projects are managed. Instead of relying on document-based workflows, engineers in France Paris use digital models that integrate requirements, design, analysis, and verification. This shift requires proficiency in software tools like MATLAB/Simulink, CATIA V5/3DEXPERIENCE, and Python for data analysis.</w:t>
      </w:r>
    </w:p>
    <w:bookmarkEnd w:id="27"/>
    <w:bookmarkStart w:id="28" w:name="cybersecurity"/>
    <w:p>
      <w:pPr>
        <w:pStyle w:val="Heading3"/>
      </w:pPr>
      <w:r>
        <w:t xml:space="preserve">4.3 Cybersecurity</w:t>
      </w:r>
    </w:p>
    <w:p>
      <w:pPr>
        <w:pStyle w:val="FirstParagraph"/>
      </w:pPr>
      <w:r>
        <w:t xml:space="preserve">As aircraft become more connected (IoT integration), cybersecurity has become a primary concern. Aerospace Engineers must now possess knowledge of network security to protect flight control systems from potential cyber threats, ensuring the integrity of data transmission between the aircraft and ground stations.</w:t>
      </w:r>
    </w:p>
    <w:bookmarkEnd w:id="28"/>
    <w:bookmarkEnd w:id="29"/>
    <w:bookmarkStart w:id="30" w:name="cultural-and-regulatory-environment"/>
    <w:p>
      <w:pPr>
        <w:pStyle w:val="Heading2"/>
      </w:pPr>
      <w:r>
        <w:t xml:space="preserve">5. Cultural and Regulatory Environment</w:t>
      </w:r>
    </w:p>
    <w:p>
      <w:pPr>
        <w:pStyle w:val="FirstParagraph"/>
      </w:pPr>
      <w:r>
        <w:t xml:space="preserve">Navigating the professional landscape in France Paris requires an understanding of both technical excellence and cultural nuance. The French engineering culture values rigorous theoretical foundations combined with practical application. Hierarchical structures exist, but collaborative innovation is increasingly encouraged.</w:t>
      </w:r>
    </w:p>
    <w:p>
      <w:pPr>
        <w:pStyle w:val="BodyText"/>
      </w:pPr>
      <w:r>
        <w:t xml:space="preserve">Linguistically, while English is the lingua franca of aviation, proficiency in French is often essential for administrative interactions, regulatory compliance discussions with local authorities, and team cohesion within multinational corporations based in France Paris. Engineers must be bilingual or part of highly diverse teams where communication barriers are actively managed.</w:t>
      </w:r>
    </w:p>
    <w:bookmarkEnd w:id="30"/>
    <w:bookmarkStart w:id="32" w:name="career-progression-and-future-outlook"/>
    <w:p>
      <w:pPr>
        <w:pStyle w:val="Heading2"/>
      </w:pPr>
      <w:r>
        <w:t xml:space="preserve">6. Career Progression and Future Outlook</w:t>
      </w:r>
    </w:p>
    <w:p>
      <w:pPr>
        <w:pStyle w:val="FirstParagraph"/>
      </w:pPr>
      <w:r>
        <w:t xml:space="preserve">The career path for an Aerospace Engineer in France Paris is robust. Entry-level positions often begin as junior systems engineers or analysts. With experience, professionals may advance to roles such as Systems Architect, Project Manager, or Chief Technology Officer (CTO) within specialized divisions.</w:t>
      </w:r>
    </w:p>
    <w:bookmarkStart w:id="31" w:name="emerging-trends"/>
    <w:p>
      <w:pPr>
        <w:pStyle w:val="Heading3"/>
      </w:pPr>
      <w:r>
        <w:t xml:space="preserve">6.1 Emerging Trends</w:t>
      </w:r>
    </w:p>
    <w:p>
      <w:pPr>
        <w:numPr>
          <w:ilvl w:val="0"/>
          <w:numId w:val="1003"/>
        </w:numPr>
        <w:pStyle w:val="Compact"/>
      </w:pPr>
      <w:r>
        <w:rPr>
          <w:bCs/>
          <w:b/>
        </w:rPr>
        <w:t xml:space="preserve">New Space Economy:</w:t>
      </w:r>
    </w:p>
    <w:p>
      <w:pPr>
        <w:numPr>
          <w:ilvl w:val="0"/>
          <w:numId w:val="1003"/>
        </w:numPr>
        <w:pStyle w:val="Compact"/>
      </w:pPr>
      <w:r>
        <w:rPr>
          <w:bCs/>
          <w:b/>
        </w:rPr>
        <w:t xml:space="preserve">Urban Air Mobility (UAM):</w:t>
      </w:r>
    </w:p>
    <w:p>
      <w:pPr>
        <w:numPr>
          <w:ilvl w:val="0"/>
          <w:numId w:val="1003"/>
        </w:numPr>
        <w:pStyle w:val="Compact"/>
      </w:pPr>
      <w:r>
        <w:rPr>
          <w:bCs/>
          <w:b/>
        </w:rPr>
        <w:t xml:space="preserve">Autonomous Flight:</w:t>
      </w:r>
    </w:p>
    <w:bookmarkEnd w:id="31"/>
    <w:bookmarkEnd w:id="32"/>
    <w:bookmarkStart w:id="33" w:name="conclusion"/>
    <w:p>
      <w:pPr>
        <w:pStyle w:val="Heading2"/>
      </w:pPr>
      <w:r>
        <w:t xml:space="preserve">7. Conclusion</w:t>
      </w:r>
    </w:p>
    <w:p>
      <w:pPr>
        <w:pStyle w:val="FirstParagraph"/>
      </w:pPr>
      <w:r>
        <w:t xml:space="preserve">The role of the Aerospace Engineer in France Paris is pivotal to the future of global aviation and space exploration. While distinct from manufacturing-heavy regions, France Paris offers a unique environment where high-level engineering meets strategic innovation, academic excellence, and regulatory leadership. The challenges faced by these professionals—ranging from decarbonization to digital transformation—are not only technical but also systemic, requiring a holistic approach to engineering.</w:t>
      </w:r>
    </w:p>
    <w:p>
      <w:pPr>
        <w:pStyle w:val="BodyText"/>
      </w:pPr>
      <w:r>
        <w:t xml:space="preserve">For individuals pursuing this career path, success depends on adaptability, continuous learning in digital tools and sustainable technologies, and the ability to thrive in a multicultural, internationally connected hub. As France Paris remains at the forefront of European aerospace strategy, Aerospace Engineers here will continue to shape the skies of tomorrow.</w:t>
      </w:r>
    </w:p>
    <w:p>
      <w:pPr>
        <w:pStyle w:val="BodyText"/>
      </w:pPr>
      <w:r>
        <w:rPr>
          <w:bCs/>
          <w:b/>
        </w:rPr>
        <w:t xml:space="preserve">Key Takeaway:</w:t>
      </w:r>
      <w:r>
        <w:t xml:space="preserve"> </w:t>
      </w:r>
      <w:r>
        <w:t xml:space="preserve">Being an Aerospace Engineer in France Paris is less about building planes with your hands and more about designing the systems, strategies, and sustainable technologies that define the future of flight. It is a role demanding intellectual rigor, cross-disciplinary collaboration, and a deep commitment to innovation within the heart of Europe's aerospace capital.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Case Study: France Paris</dc:title>
  <dc:creator/>
  <dc:language>en</dc:language>
  <cp:keywords/>
  <dcterms:created xsi:type="dcterms:W3CDTF">2026-07-29T14:53:46Z</dcterms:created>
  <dcterms:modified xsi:type="dcterms:W3CDTF">2026-07-29T14:53:46Z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