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31" w:name="Xf3b86dc0f701c866a469f1bf4bf96b7583c0808"/>
    <w:p>
      <w:pPr>
        <w:pStyle w:val="Heading1"/>
      </w:pPr>
      <w:r>
        <w:t xml:space="preserve">Case Study: The Evolution of Aerospace Engineering in Germany Frankfurt</w:t>
      </w:r>
    </w:p>
    <w:p>
      <w:pPr>
        <w:pStyle w:val="FirstParagraph"/>
      </w:pPr>
      <w:r>
        <w:rPr>
          <w:bCs/>
          <w:b/>
        </w:rPr>
        <w:t xml:space="preserve">Date:</w:t>
      </w:r>
      <w:r>
        <w:t xml:space="preserve"> </w:t>
      </w:r>
      <w:r>
        <w:t xml:space="preserve">October 2023</w:t>
      </w:r>
      <w:r>
        <w:br/>
      </w:r>
      <w:r>
        <w:rPr>
          <w:bCs/>
          <w:b/>
        </w:rPr>
        <w:t xml:space="preserve">Focused Region:</w:t>
      </w:r>
      <w:r>
        <w:t xml:space="preserve"> </w:t>
      </w:r>
      <w:r>
        <w:t xml:space="preserve">Germany, Frankfurt am Main</w:t>
      </w:r>
      <w:r>
        <w:br/>
      </w:r>
      <w:r>
        <w:rPr>
          <w:bCs/>
          <w:b/>
        </w:rPr>
        <w:t xml:space="preserve">Detailed Subject:</w:t>
      </w:r>
      <w:r>
        <w:t xml:space="preserve">The role and impact of the Aerospace Engineer within the European aviation ecosystem.</w:t>
      </w:r>
    </w:p>
    <w:bookmarkStart w:id="20" w:name="executive-summary"/>
    <w:p>
      <w:pPr>
        <w:pStyle w:val="Heading2"/>
      </w:pPr>
      <w:r>
        <w:t xml:space="preserve">1. Executive Summary</w:t>
      </w:r>
    </w:p>
    <w:p>
      <w:pPr>
        <w:pStyle w:val="FirstParagraph"/>
      </w:pPr>
      <w:r>
        <w:t xml:space="preserve">This case study explores the critical intersection between advanced aerospace engineering practices and the strategic geographic location of Germany Frankfurt. As a central hub for transportation, finance, and logistics in Europe, Frankfurt serves as more than just a transit point; it is a nexus for innovation in aviation technology. This document details how an Aerospace Engineer operates within this dynamic environment, contributing to the maintenance of airworthiness, the adoption of sustainable technologies (Sustainable Aviation Fuels), and the integration of smart manufacturing processes.</w:t>
      </w:r>
    </w:p>
    <w:bookmarkEnd w:id="20"/>
    <w:bookmarkStart w:id="21" w:name="X8f314062190151ce27f0f0a4019027109d8a322"/>
    <w:p>
      <w:pPr>
        <w:pStyle w:val="Heading2"/>
      </w:pPr>
      <w:r>
        <w:t xml:space="preserve">2. Contextual Background: The German Aviation Landscape</w:t>
      </w:r>
    </w:p>
    <w:p>
      <w:pPr>
        <w:pStyle w:val="FirstParagraph"/>
      </w:pPr>
      <w:r>
        <w:t xml:space="preserve">Germany possesses one of the most robust industrial bases in Europe, with a historical reputation for precision engineering. While cities like Hamburg are home to Airbus assembly lines and Munich hosts significant R&amp;D centers, Germany Frankfurt occupies a unique niche. It is the headquarters for Lufthansa Technik, one of the world's leading airlines' service companies, and serves as a primary node for aircraft maintenance, repair, and overhaul (MRO). The presence of Frankfurt Airport (FRA), often referred to as "Frankfurt Main," provides an unparalleled laboratory for aerospace professionals to observe real-time operational data and logistical challenges.</w:t>
      </w:r>
    </w:p>
    <w:p>
      <w:pPr>
        <w:pStyle w:val="BodyText"/>
      </w:pPr>
      <w:r>
        <w:t xml:space="preserve">In this context, the role of the Aerospace Engineer is multifaceted. They are not merely designers but also problem solvers who must navigate strict German regulatory frameworks (EASA) while pushing the boundaries of efficiency and sustainability.</w:t>
      </w:r>
    </w:p>
    <w:bookmarkEnd w:id="21"/>
    <w:bookmarkStart w:id="25" w:name="X57166a9b0a7bcdafafd1e25aa6ec8c976b961df"/>
    <w:p>
      <w:pPr>
        <w:pStyle w:val="Heading2"/>
      </w:pPr>
      <w:r>
        <w:t xml:space="preserve">3. Profile: The Role of the Aerospace Engineer in this Sector</w:t>
      </w:r>
    </w:p>
    <w:p>
      <w:pPr>
        <w:pStyle w:val="FirstParagraph"/>
      </w:pPr>
      <w:r>
        <w:t xml:space="preserve">The modern Aerospace Engineer in Germany Frankfurt is expected to possess a hybrid skill set. Traditional mechanical and aerodynamic knowledge must be supplemented with competencies in software engineering, data analytics, and regulatory compliance. This case study highlights three primary domains where these engineers operate:</w:t>
      </w:r>
    </w:p>
    <w:bookmarkStart w:id="22" w:name="X69c609df1a5f11d797a95d98fe0356b214706ae"/>
    <w:p>
      <w:pPr>
        <w:pStyle w:val="Heading3"/>
      </w:pPr>
      <w:r>
        <w:t xml:space="preserve">3.1 Maintenance Engineering and Airworthiness</w:t>
      </w:r>
    </w:p>
    <w:p>
      <w:pPr>
        <w:pStyle w:val="FirstParagraph"/>
      </w:pPr>
      <w:r>
        <w:t xml:space="preserve">A significant portion of aerospace engineering efforts in Frankfurt is dedicated to ensuring airworthiness. Engineers develop predictive maintenance algorithms that utilize big data from aircraft sensors. By analyzing flight paths, engine performance, and structural stress levels recorded during flights through Frankfurt, engineers can predict component failures before they occur. This shift from reactive to proactive maintenance is crucial for reducing downtime and enhancing safety standards in one of Europe's busiest airports.</w:t>
      </w:r>
    </w:p>
    <w:bookmarkEnd w:id="22"/>
    <w:bookmarkStart w:id="23" w:name="sustainable-aviation-technologies"/>
    <w:p>
      <w:pPr>
        <w:pStyle w:val="Heading3"/>
      </w:pPr>
      <w:r>
        <w:t xml:space="preserve">3.2 Sustainable Aviation Technologies</w:t>
      </w:r>
    </w:p>
    <w:p>
      <w:pPr>
        <w:pStyle w:val="FirstParagraph"/>
      </w:pPr>
      <w:r>
        <w:t xml:space="preserve">With the European Union’s aggressive climate targets, the Aerospace Engineer plays a pivotal role in decarbonizing aviation. In Germany Frankfurt, engineers are actively involved in testing and integrating Sustainable Aviation Fuels (SAF). They analyze the compatibility of existing engine fleets with lower-carbon fuels and design modifications for aircraft structures to accommodate hydrogen fuel cells or electric hybrid systems for short-haul flights. The proximity to research institutes allows for rapid prototyping and testing of these eco-friendly solutions.</w:t>
      </w:r>
    </w:p>
    <w:bookmarkEnd w:id="23"/>
    <w:bookmarkStart w:id="24" w:name="supply-chain-and-logistics-optimization"/>
    <w:p>
      <w:pPr>
        <w:pStyle w:val="Heading3"/>
      </w:pPr>
      <w:r>
        <w:t xml:space="preserve">3.3 Supply Chain and Logistics Optimization</w:t>
      </w:r>
    </w:p>
    <w:p>
      <w:pPr>
        <w:pStyle w:val="FirstParagraph"/>
      </w:pPr>
      <w:r>
        <w:t xml:space="preserve">The aerospace industry relies on complex global supply chains. Engineers in Frankfurt contribute to the digital twin technologies that map out supply chain logistics. By creating virtual replicas of physical aircraft systems, engineers can simulate the impact of component delays or quality issues, ensuring that production lines remain uninterrupted despite global disruptions.</w:t>
      </w:r>
    </w:p>
    <w:bookmarkEnd w:id="24"/>
    <w:bookmarkEnd w:id="25"/>
    <w:bookmarkStart w:id="26" w:name="X27c0091c166314592c1bb6860b8e66fe6720e40"/>
    <w:p>
      <w:pPr>
        <w:pStyle w:val="Heading2"/>
      </w:pPr>
      <w:r>
        <w:t xml:space="preserve">4. Strategic Advantages of Germany Frankfurt</w:t>
      </w:r>
    </w:p>
    <w:p>
      <w:pPr>
        <w:pStyle w:val="FirstParagraph"/>
      </w:pPr>
      <w:r>
        <w:t xml:space="preserve">The location in Germany Frankfurt offers distinct advantages for aerospace engineering projects:</w:t>
      </w:r>
    </w:p>
    <w:p>
      <w:pPr>
        <w:numPr>
          <w:ilvl w:val="0"/>
          <w:numId w:val="1001"/>
        </w:numPr>
        <w:pStyle w:val="Compact"/>
      </w:pPr>
      <w:r>
        <w:rPr>
          <w:bCs/>
          <w:b/>
        </w:rPr>
        <w:t xml:space="preserve">Economic Hub:</w:t>
      </w:r>
      <w:r>
        <w:t xml:space="preserve"> </w:t>
      </w:r>
      <w:r>
        <w:t xml:space="preserve">As the financial capital of Germany, Frankfurt provides access to venture capital and funding specifically allocated for green technology and aviation innovation.</w:t>
      </w:r>
    </w:p>
    <w:p>
      <w:pPr>
        <w:numPr>
          <w:ilvl w:val="0"/>
          <w:numId w:val="1001"/>
        </w:numPr>
        <w:pStyle w:val="Compact"/>
      </w:pPr>
      <w:r>
        <w:rPr>
          <w:bCs/>
          <w:b/>
        </w:rPr>
        <w:t xml:space="preserve">Regulatory Proximity:</w:t>
      </w:r>
      <w:r>
        <w:t xml:space="preserve"> </w:t>
      </w:r>
      <w:r>
        <w:t xml:space="preserve">While the European Union Aviation Safety Agency (EASA) is based in Cologne, the close collaboration with German national authorities in nearby regions ensures streamlined certification processes.</w:t>
      </w:r>
    </w:p>
    <w:p>
      <w:pPr>
        <w:numPr>
          <w:ilvl w:val="0"/>
          <w:numId w:val="1001"/>
        </w:numPr>
        <w:pStyle w:val="Compact"/>
      </w:pPr>
      <w:r>
        <w:rPr>
          <w:bCs/>
          <w:b/>
        </w:rPr>
        <w:t xml:space="preserve">Talent Pool:</w:t>
      </w:r>
      <w:r>
        <w:t xml:space="preserve"> </w:t>
      </w:r>
      <w:r>
        <w:t xml:space="preserve">The region is surrounded by world-class universities and technical colleges (such as TU Darmstadt), providing a steady stream of highly skilled graduates specializing in aerospace systems.</w:t>
      </w:r>
    </w:p>
    <w:bookmarkEnd w:id="26"/>
    <w:bookmarkStart w:id="27" w:name="challenges-faced"/>
    <w:p>
      <w:pPr>
        <w:pStyle w:val="Heading2"/>
      </w:pPr>
      <w:r>
        <w:t xml:space="preserve">5. Challenges Faced</w:t>
      </w:r>
    </w:p>
    <w:p>
      <w:pPr>
        <w:pStyle w:val="FirstParagraph"/>
      </w:pPr>
      <w:r>
        <w:t xml:space="preserve">Despite the advantages, Aerospace Engineers in this region face significant hurdles. The high cost of living and labor in Germany Frankfurt requires companies to justify their investment through high-value engineering outputs. Furthermore, the rigorous nature of German quality standards (DIN norms) demands extensive documentation and testing phases, which can slow down time-to-market for new technologies.</w:t>
      </w:r>
    </w:p>
    <w:p>
      <w:pPr>
        <w:pStyle w:val="BodyText"/>
      </w:pPr>
      <w:r>
        <w:t xml:space="preserve">Additionally, the geopolitical landscape affects supply chain stability. Engineers must constantly adapt designs to accommodate alternative suppliers or materials if traditional sources become inaccessible due to international trade restrictions.</w:t>
      </w:r>
    </w:p>
    <w:bookmarkEnd w:id="27"/>
    <w:bookmarkStart w:id="28" w:name="Xe2499c5faa0218741058b03a0e5bd138a49f120"/>
    <w:p>
      <w:pPr>
        <w:pStyle w:val="Heading2"/>
      </w:pPr>
      <w:r>
        <w:t xml:space="preserve">6. Case Study Example: The "Green Wing" Initiative</w:t>
      </w:r>
    </w:p>
    <w:p>
      <w:pPr>
        <w:pStyle w:val="FirstParagraph"/>
      </w:pPr>
      <w:r>
        <w:t xml:space="preserve">To illustrate these concepts, consider the hypothetical "Green Wing" initiative led by a consortium of engineers in Germany Frankfurt. The goal was to retrofit older narrow-body aircraft operating out of Frankfurt Airport with lighter, composite winglets designed to reduce drag and fuel consumption by 4%.</w:t>
      </w:r>
    </w:p>
    <w:p>
      <w:pPr>
        <w:pStyle w:val="BodyText"/>
      </w:pPr>
      <w:r>
        <w:t xml:space="preserve">The Aerospace Engineers involved faced several challenges:</w:t>
      </w:r>
    </w:p>
    <w:p>
      <w:pPr>
        <w:numPr>
          <w:ilvl w:val="0"/>
          <w:numId w:val="1002"/>
        </w:numPr>
        <w:pStyle w:val="Compact"/>
      </w:pPr>
      <w:r>
        <w:rPr>
          <w:bCs/>
          <w:b/>
        </w:rPr>
        <w:t xml:space="preserve">Aerodynamic Testing:</w:t>
      </w:r>
      <w:r>
        <w:t xml:space="preserve"> </w:t>
      </w:r>
      <w:r>
        <w:t xml:space="preserve">Wind tunnel testing was conducted locally to ensure the new designs did not compromise stability.</w:t>
      </w:r>
    </w:p>
    <w:p>
      <w:pPr>
        <w:numPr>
          <w:ilvl w:val="0"/>
          <w:numId w:val="1002"/>
        </w:numPr>
        <w:pStyle w:val="Compact"/>
      </w:pPr>
      <w:r>
        <w:t xml:space="preserve">Maintenance Integration: Engineers had to ensure that mechanics could install and maintain the new components without requiring specialized training for every individual technician.</w:t>
      </w:r>
    </w:p>
    <w:p>
      <w:pPr>
        <w:numPr>
          <w:ilvl w:val="0"/>
          <w:numId w:val="1002"/>
        </w:numPr>
        <w:pStyle w:val="Compact"/>
      </w:pPr>
      <w:r>
        <w:rPr>
          <w:bCs/>
          <w:b/>
        </w:rPr>
        <w:t xml:space="preserve">Economic Analysis:</w:t>
      </w:r>
      <w:r>
        <w:t xml:space="preserve"> </w:t>
      </w:r>
      <w:r>
        <w:t xml:space="preserve">A cost-benefit analysis was performed to prove that the fuel savings would offset the initial investment within three years.</w:t>
      </w:r>
    </w:p>
    <w:p>
      <w:pPr>
        <w:pStyle w:val="FirstParagraph"/>
      </w:pPr>
      <w:r>
        <w:t xml:space="preserve">The result was a successful pilot program involving ten aircraft, demonstrating a significant reduction in CO2 emissions. This project highlights how Aerospace Engineers in Germany Frankfurt bridge the gap between theoretical innovation and practical, economically viable implementation.</w:t>
      </w:r>
    </w:p>
    <w:bookmarkEnd w:id="28"/>
    <w:bookmarkStart w:id="29" w:name="future-outlook"/>
    <w:p>
      <w:pPr>
        <w:pStyle w:val="Heading2"/>
      </w:pPr>
      <w:r>
        <w:t xml:space="preserve">7. Future Outlook</w:t>
      </w:r>
    </w:p>
    <w:p>
      <w:pPr>
        <w:pStyle w:val="FirstParagraph"/>
      </w:pPr>
      <w:r>
        <w:t xml:space="preserve">Looking ahead, the demand for Aerospace Engineers in Germany Frankfurt is projected to grow, particularly in sectors related to urban air mobility (UAM) and electric vertical takeoff and landing (eVTOL) vehicles. As aviation moves toward greater electrification and autonomy, engineers will need to expand their expertise into electrical engineering and artificial intelligence.</w:t>
      </w:r>
    </w:p>
    <w:p>
      <w:pPr>
        <w:pStyle w:val="BodyText"/>
      </w:pPr>
      <w:r>
        <w:t xml:space="preserve">The integration of digital twin technology across the entire lifecycle of an aircraft—from design to decommissioning—will become standard practice. Engineers will act as the architects of these digital ecosystems, ensuring seamless data flow between manufacturers, operators, and regulators.</w:t>
      </w:r>
    </w:p>
    <w:bookmarkEnd w:id="29"/>
    <w:bookmarkStart w:id="30" w:name="conclusion"/>
    <w:p>
      <w:pPr>
        <w:pStyle w:val="Heading2"/>
      </w:pPr>
      <w:r>
        <w:t xml:space="preserve">8. Conclusion</w:t>
      </w:r>
    </w:p>
    <w:p>
      <w:pPr>
        <w:pStyle w:val="FirstParagraph"/>
      </w:pPr>
      <w:r>
        <w:t xml:space="preserve">The role of the Aerospace Engineer in Germany Frankfurt is central to the future of European aviation. By leveraging the region's logistical strengths and financial resources, these professionals are driving innovation in sustainability, safety, and efficiency. The case study demonstrates that success in this field requires not only technical excellence but also a deep understanding of regulatory environments and economic constraints. As the aerospace industry continues to evolve, Germany Frankfurt will remain a critical arena for engineering excellence.</w:t>
      </w:r>
    </w:p>
    <w:p>
      <w:pPr>
        <w:pStyle w:val="BodyText"/>
      </w:pPr>
      <w:r>
        <w:t xml:space="preserve">This document underscores the importance of adapting engineering practices to local contexts while maintaining global standards. For organizations looking to innovate in aviation, investing in skilled Aerospace Engineers within the Germany Frankfurt ecosystem offers a strategic pathway toward sustainable growth and technological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Germany Frankfurt</dc:title>
  <dc:creator/>
  <dc:language>en</dc:language>
  <cp:keywords/>
  <dcterms:created xsi:type="dcterms:W3CDTF">2026-07-29T07:29:35Z</dcterms:created>
  <dcterms:modified xsi:type="dcterms:W3CDTF">2026-07-29T07:29:35Z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