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55d57fc910191c13f227188c803b9f61ee10e9a"/>
    <w:p>
      <w:pPr>
        <w:pStyle w:val="Heading1"/>
      </w:pPr>
      <w:r>
        <w:t xml:space="preserve">Aerospace Engineer in Germany Munich:</w:t>
      </w:r>
      <w:r>
        <w:br/>
      </w:r>
      <w:r>
        <w:t xml:space="preserve">A Comprehensive Case Study on Professional Integration and Technical Excellence</w:t>
      </w:r>
    </w:p>
    <w:p>
      <w:pPr>
        <w:pStyle w:val="FirstParagraph"/>
      </w:pPr>
      <w:r>
        <w:rPr>
          <w:iCs/>
          <w:i/>
        </w:rPr>
        <w:t xml:space="preserve">An in-depth analysis of career dynamics, technical requirements, and cultural adaptation for aerospace professionals in the heart of Bavaria.</w:t>
      </w:r>
    </w:p>
    <w:bookmarkEnd w:id="20"/>
    <w:bookmarkStart w:id="21" w:name="executive-summary"/>
    <w:p>
      <w:pPr>
        <w:pStyle w:val="Heading2"/>
      </w:pPr>
      <w:r>
        <w:t xml:space="preserve">1. Executive Summary</w:t>
      </w:r>
    </w:p>
    <w:p>
      <w:pPr>
        <w:pStyle w:val="FirstParagraph"/>
      </w:pPr>
      <w:r>
        <w:t xml:space="preserve">This Case Study provides a detailed examination of the role and significance of an</w:t>
      </w:r>
      <w:r>
        <w:t xml:space="preserve"> </w:t>
      </w:r>
      <w:r>
        <w:rPr>
          <w:bCs/>
          <w:b/>
        </w:rPr>
        <w:t xml:space="preserve">Aerospace Engineer</w:t>
      </w:r>
      <w:r>
        <w:t xml:space="preserve"> </w:t>
      </w:r>
      <w:r>
        <w:t xml:space="preserve">operating within the dynamic industrial landscape of</w:t>
      </w:r>
      <w:r>
        <w:t xml:space="preserve"> </w:t>
      </w:r>
      <w:r>
        <w:rPr>
          <w:bCs/>
          <w:b/>
        </w:rPr>
        <w:t xml:space="preserve">Munich, Germany</w:t>
      </w:r>
      <w:r>
        <w:t xml:space="preserve">. Munich has established itself as one of Europe's premier hubs for aviation, defense, and space technology. This document explores how engineers in this specific geographic location navigate complex regulatory environments, leverage local technological ecosystems such as those found at the Fraunhofer Institute and Airbus facilities, and adhere to the rigorous standards expected in German engineering culture.</w:t>
      </w:r>
    </w:p>
    <w:p>
      <w:pPr>
        <w:pStyle w:val="BodyText"/>
      </w:pPr>
      <w:r>
        <w:rPr>
          <w:bCs/>
          <w:b/>
        </w:rPr>
        <w:t xml:space="preserve">Key Focus Areas:</w:t>
      </w:r>
      <w:r>
        <w:br/>
      </w:r>
      <w:r>
        <w:t xml:space="preserve">• The strategic importance of Munich as an aerospace cluster.</w:t>
      </w:r>
      <w:r>
        <w:br/>
      </w:r>
      <w:r>
        <w:t xml:space="preserve">• Technical competencies required for modern aerospace roles.</w:t>
      </w:r>
      <w:r>
        <w:br/>
      </w:r>
      <w:r>
        <w:t xml:space="preserve">• Cultural and professional integration in the German market.</w:t>
      </w:r>
    </w:p>
    <w:p>
      <w:pPr>
        <w:pStyle w:val="BodyText"/>
      </w:pPr>
      <w:r>
        <w:t xml:space="preserve">The primary objective of this Case Study is to illustrate that being an</w:t>
      </w:r>
      <w:r>
        <w:t xml:space="preserve"> </w:t>
      </w:r>
      <w:r>
        <w:rPr>
          <w:bCs/>
          <w:b/>
        </w:rPr>
        <w:t xml:space="preserve">Aerospace Engineer</w:t>
      </w:r>
      <w:r>
        <w:t xml:space="preserve"> </w:t>
      </w:r>
      <w:r>
        <w:t xml:space="preserve">in</w:t>
      </w:r>
      <w:r>
        <w:t xml:space="preserve"> </w:t>
      </w:r>
      <w:r>
        <w:rPr>
          <w:bCs/>
          <w:b/>
        </w:rPr>
        <w:t xml:space="preserve">Munich</w:t>
      </w:r>
      <w:r>
        <w:t xml:space="preserve">, Germany, is not merely a job description but a multifaceted career path requiring high-level technical precision, linguistic adaptability, and a deep understanding of European aerospace regulations. For international professionals and local graduates alike, Munich represents both a challenge and an opportunity for professional growth.</w:t>
      </w:r>
    </w:p>
    <w:bookmarkEnd w:id="21"/>
    <w:bookmarkStart w:id="24" w:name="the-munich-context-a-hub-for-innovation"/>
    <w:p>
      <w:pPr>
        <w:pStyle w:val="Heading2"/>
      </w:pPr>
      <w:r>
        <w:t xml:space="preserve">2. The Munich Context: A Hub for Innovation</w:t>
      </w:r>
    </w:p>
    <w:p>
      <w:pPr>
        <w:pStyle w:val="FirstParagraph"/>
      </w:pPr>
      <w:r>
        <w:t xml:space="preserve">To understand the role of an Aerospace Engineer in this region, one must first appreciate the unique ecosystem of Munich, Bavaria. Known colloquially as "München" by locals, this city is home to a dense concentration of high-tech industries. It serves as a critical node for Airbus Operations GmbH (formerly DASA), MTU Aero Engines, and numerous specialized subcontractors dealing with propulsion systems, avionics, and composite materials.</w:t>
      </w:r>
    </w:p>
    <w:bookmarkStart w:id="22" w:name="the-industrial-ecosystem"/>
    <w:p>
      <w:pPr>
        <w:pStyle w:val="Heading3"/>
      </w:pPr>
      <w:r>
        <w:t xml:space="preserve">2.1 The Industrial Ecosystem</w:t>
      </w:r>
    </w:p>
    <w:p>
      <w:pPr>
        <w:pStyle w:val="FirstParagraph"/>
      </w:pPr>
      <w:r>
        <w:t xml:space="preserve">The presence of major players in Munich creates a symbiotic relationship between large corporations (Mittelstand giants) and innovative startups. An Aerospace Engineer here often works on projects that span across commercial aviation, defense systems, and increasingly, space exploration technologies. For instance, the proximity to the European Space Agency’s connections allows engineers in Munich to contribute to satellite propulsion systems and launch vehicle components.</w:t>
      </w:r>
    </w:p>
    <w:bookmarkEnd w:id="22"/>
    <w:bookmarkStart w:id="23" w:name="regulatory-environment"/>
    <w:p>
      <w:pPr>
        <w:pStyle w:val="Heading3"/>
      </w:pPr>
      <w:r>
        <w:t xml:space="preserve">2.2 Regulatory Environment</w:t>
      </w:r>
    </w:p>
    <w:p>
      <w:pPr>
        <w:pStyle w:val="FirstParagraph"/>
      </w:pPr>
      <w:r>
        <w:t xml:space="preserve">In Germany, aerospace engineering is heavily regulated by the European Union Aviation Safety Agency (EASA) and national bodies. An Aerospace Engineer in Munich must possess a thorough understanding of these compliance frameworks. Unlike some regions where safety protocols may be guidelines, in German engineering culture, they are absolute mandates. The Case Study highlights that failure to adhere to these standards is not an option; precision and documentation are paramount.</w:t>
      </w:r>
    </w:p>
    <w:bookmarkEnd w:id="23"/>
    <w:bookmarkEnd w:id="24"/>
    <w:bookmarkStart w:id="28" w:name="X5c9680246dc60e302e32a9eca6142151eef4f5f"/>
    <w:p>
      <w:pPr>
        <w:pStyle w:val="Heading2"/>
      </w:pPr>
      <w:r>
        <w:t xml:space="preserve">3. Professional Profile: The Modern Aerospace Engineer</w:t>
      </w:r>
    </w:p>
    <w:p>
      <w:pPr>
        <w:pStyle w:val="FirstParagraph"/>
      </w:pPr>
      <w:r>
        <w:t xml:space="preserve">The profile of a successful Aerospace Engineer in Munich has evolved significantly over the last decade. While traditional mechanical skills remain foundational, the modern engineer must be interdisciplinary.</w:t>
      </w:r>
    </w:p>
    <w:bookmarkStart w:id="25" w:name="core-technical-competencies"/>
    <w:p>
      <w:pPr>
        <w:pStyle w:val="Heading3"/>
      </w:pPr>
      <w:r>
        <w:t xml:space="preserve">3.1 Core Technical Competencies</w:t>
      </w:r>
    </w:p>
    <w:p>
      <w:pPr>
        <w:pStyle w:val="FirstParagraph"/>
      </w:pPr>
      <w:r>
        <w:t xml:space="preserve">Aerospace Engineers in this region are expected to master Computer-Aided Design (CAD) software such as CATIA V5 or NX Siemens. Furthermore, with the rise of digital twins and Industry 4.0, proficiency in simulation tools like ANSYS or MATLAB/Simulink is essential. The Case Study identifies that candidates who integrate knowledge of structural analysis with aerodynamic simulation are highly sought after.</w:t>
      </w:r>
    </w:p>
    <w:bookmarkEnd w:id="25"/>
    <w:bookmarkStart w:id="26" w:name="software-and-systems-engineering"/>
    <w:p>
      <w:pPr>
        <w:pStyle w:val="Heading3"/>
      </w:pPr>
      <w:r>
        <w:t xml:space="preserve">3.2 Software and Systems Engineering</w:t>
      </w:r>
    </w:p>
    <w:p>
      <w:pPr>
        <w:pStyle w:val="FirstParagraph"/>
      </w:pPr>
      <w:r>
        <w:t xml:space="preserve">Modern aircraft and spacecraft are essentially flying computers. Therefore, Aerospace Engineers in Munich frequently collaborate with software engineers to ensure avionics systems function seamlessly. Understanding embedded systems, real-time operating systems, and cybersecurity in aviation contexts is a differentiator that separates junior engineers from senior experts.</w:t>
      </w:r>
    </w:p>
    <w:bookmarkEnd w:id="26"/>
    <w:bookmarkStart w:id="27" w:name="sustainability-and-green-aviation"/>
    <w:p>
      <w:pPr>
        <w:pStyle w:val="Heading3"/>
      </w:pPr>
      <w:r>
        <w:t xml:space="preserve">3.3 Sustainability and Green Aviation</w:t>
      </w:r>
    </w:p>
    <w:p>
      <w:pPr>
        <w:pStyle w:val="FirstParagraph"/>
      </w:pPr>
      <w:r>
        <w:t xml:space="preserve">A critical aspect of the current role for an Aerospace Engineer in Germany Munich is the push towards sustainable aviation fuel (SAF) and electric propulsion systems. German engineering firms are leading research into hydrogen-powered flight. Consequently, engineers must adapt their design methodologies to account for new energy sources, which poses unique structural and thermal challenges.</w:t>
      </w:r>
    </w:p>
    <w:bookmarkEnd w:id="27"/>
    <w:bookmarkEnd w:id="28"/>
    <w:bookmarkStart w:id="31" w:name="Xc5f63ec89028d1776297abdbe145639de2f263b"/>
    <w:p>
      <w:pPr>
        <w:pStyle w:val="Heading2"/>
      </w:pPr>
      <w:r>
        <w:t xml:space="preserve">4. Cultural Integration and Language Dynamics</w:t>
      </w:r>
    </w:p>
    <w:p>
      <w:pPr>
        <w:pStyle w:val="FirstParagraph"/>
      </w:pPr>
      <w:r>
        <w:t xml:space="preserve">The success of an Aerospace Engineer in Munich is not solely dependent on technical skills but also on cultural integration. Germany, and specifically Bavaria, has a distinct business culture that values punctuality, directness, and structured planning.</w:t>
      </w:r>
    </w:p>
    <w:bookmarkStart w:id="29" w:name="the-language-barrier"/>
    <w:p>
      <w:pPr>
        <w:pStyle w:val="Heading3"/>
      </w:pPr>
      <w:r>
        <w:t xml:space="preserve">4.1 The Language Barrier</w:t>
      </w:r>
    </w:p>
    <w:p>
      <w:pPr>
        <w:pStyle w:val="FirstParagraph"/>
      </w:pPr>
      <w:r>
        <w:t xml:space="preserve">While English is the lingua franca of the international aerospace community in Munich, German remains crucial for daily operations. Technical documentation often needs to be bilingual or fully localized for internal quality assurance processes that involve non-English speaking stakeholders within larger European supply chains. Therefore, an Aerospace Engineer who speaks fluent German has a significant career advantage, facilitating smoother communication with local suppliers and regulatory bodies.</w:t>
      </w:r>
    </w:p>
    <w:bookmarkEnd w:id="29"/>
    <w:bookmarkStart w:id="30" w:name="Xe3f183f5193dd147a98abe90dfcae71655bd2f0"/>
    <w:p>
      <w:pPr>
        <w:pStyle w:val="Heading3"/>
      </w:pPr>
      <w:r>
        <w:t xml:space="preserve">4.2 Hierarchical vs. Collaborative Structures</w:t>
      </w:r>
    </w:p>
    <w:p>
      <w:pPr>
        <w:pStyle w:val="FirstParagraph"/>
      </w:pPr>
      <w:r>
        <w:t xml:space="preserve">Traditional German companies can have hierarchical structures where decision-making flows from the top down. However, modern aerospace projects in Munich increasingly require agile methodologies and cross-functional teams. Engineers must learn to navigate these layers, offering technical expertise with confidence while respecting established protocols.</w:t>
      </w:r>
    </w:p>
    <w:bookmarkEnd w:id="30"/>
    <w:bookmarkEnd w:id="31"/>
    <w:bookmarkStart w:id="32" w:name="challenges-and-solutions"/>
    <w:p>
      <w:pPr>
        <w:pStyle w:val="Heading2"/>
      </w:pPr>
      <w:r>
        <w:t xml:space="preserve">5. Challenges and Solutions</w:t>
      </w:r>
    </w:p>
    <w:p>
      <w:pPr>
        <w:pStyle w:val="FirstParagraph"/>
      </w:pPr>
      <w:r>
        <w:t xml:space="preserve">This section of the Case Study outlines common challenges faced by Aerospace Engineers in Munich and proposes strategic solutions.</w:t>
      </w:r>
    </w:p>
    <w:p>
      <w:pPr>
        <w:numPr>
          <w:ilvl w:val="0"/>
          <w:numId w:val="1001"/>
        </w:numPr>
        <w:pStyle w:val="Compact"/>
      </w:pPr>
      <w:r>
        <w:rPr>
          <w:bCs/>
          <w:b/>
        </w:rPr>
        <w:t xml:space="preserve">Bureaucratic Complexity:</w:t>
      </w:r>
      <w:r>
        <w:t xml:space="preserve"> </w:t>
      </w:r>
      <w:r>
        <w:t xml:space="preserve">Navigating export control laws (Kriegswaffenkontrollgesetz) for defense-related projects can be slow.</w:t>
      </w:r>
      <w:r>
        <w:br/>
      </w:r>
      <w:r>
        <w:rPr>
          <w:iCs/>
          <w:i/>
        </w:rPr>
        <w:t xml:space="preserve">Solution:</w:t>
      </w:r>
      <w:r>
        <w:t xml:space="preserve"> </w:t>
      </w:r>
      <w:r>
        <w:t xml:space="preserve">Early engagement with legal compliance teams and maintaining meticulous records.</w:t>
      </w:r>
    </w:p>
    <w:p>
      <w:pPr>
        <w:numPr>
          <w:ilvl w:val="0"/>
          <w:numId w:val="1001"/>
        </w:numPr>
        <w:pStyle w:val="Compact"/>
      </w:pPr>
      <w:r>
        <w:rPr>
          <w:bCs/>
          <w:b/>
        </w:rPr>
        <w:t xml:space="preserve">Talent Competition:</w:t>
      </w:r>
      <w:r>
        <w:t xml:space="preserve"> </w:t>
      </w:r>
      <w:r>
        <w:t xml:space="preserve">Munich attracts top talent globally, leading to high competition for senior roles.</w:t>
      </w:r>
      <w:r>
        <w:br/>
      </w:r>
      <w:r>
        <w:rPr>
          <w:iCs/>
          <w:i/>
        </w:rPr>
        <w:t xml:space="preserve">Solution:</w:t>
      </w:r>
      <w:r>
        <w:t xml:space="preserve"> </w:t>
      </w:r>
      <w:r>
        <w:t xml:space="preserve">Continuous upskilling in emerging technologies like AI-driven aerodynamics or autonomous flight systems.</w:t>
      </w:r>
    </w:p>
    <w:p>
      <w:pPr>
        <w:numPr>
          <w:ilvl w:val="0"/>
          <w:numId w:val="1001"/>
        </w:numPr>
        <w:pStyle w:val="Compact"/>
      </w:pPr>
      <w:r>
        <w:rPr>
          <w:bCs/>
          <w:b/>
        </w:rPr>
        <w:t xml:space="preserve">Lifestyle Adjustment:</w:t>
      </w:r>
      <w:r>
        <w:t xml:space="preserve"> </w:t>
      </w:r>
      <w:r>
        <w:t xml:space="preserve">High cost of living and housing shortages in Munich can impact quality of life.</w:t>
      </w:r>
      <w:r>
        <w:br/>
      </w:r>
      <w:r>
        <w:rPr>
          <w:iCs/>
          <w:i/>
        </w:rPr>
        <w:t xml:space="preserve">Solution:</w:t>
      </w:r>
      <w:r>
        <w:t xml:space="preserve"> </w:t>
      </w:r>
      <w:r>
        <w:t xml:space="preserve">Companies often provide relocation packages, but engineers must plan financially and explore residential areas in the greater Bavarian region.</w:t>
      </w:r>
    </w:p>
    <w:bookmarkEnd w:id="32"/>
    <w:bookmarkStart w:id="33" w:name="Xc86f9c3220fd09ed72086a54db9d0808d536397"/>
    <w:p>
      <w:pPr>
        <w:pStyle w:val="Heading2"/>
      </w:pPr>
      <w:r>
        <w:t xml:space="preserve">6. Conclusion: The Future of Aerospace Engineering in Munich</w:t>
      </w:r>
    </w:p>
    <w:p>
      <w:pPr>
        <w:pStyle w:val="FirstParagraph"/>
      </w:pPr>
      <w:r>
        <w:t xml:space="preserve">In conclusion, the role of an Aerospace Engineer in Germany Munich is pivotal to the future of European aviation and space exploration. It is a position that demands a unique blend of technical rigor, cultural adaptability, and regulatory awareness.</w:t>
      </w:r>
    </w:p>
    <w:p>
      <w:pPr>
        <w:pStyle w:val="BodyText"/>
      </w:pPr>
      <w:r>
        <w:t xml:space="preserve">The Case Study demonstrates that Munich offers unparalleled opportunities for those who wish to work on cutting-edge projects involving next-generation aircraft and sustainable propulsion systems. For the Aerospace Engineer, this region provides not just a job, but a platform for professional excellence within one of the world's most respected engineering communities.</w:t>
      </w:r>
    </w:p>
    <w:p>
      <w:pPr>
        <w:pStyle w:val="BodyText"/>
      </w:pPr>
      <w:r>
        <w:t xml:space="preserve">As Germany continues to invest in its "Dual-Use" technology sector (combining civilian and military applications) and pushes for green aviation leadership, the demand for skilled Aerospace Engineers in Munich will only grow. Professionals who embrace the local culture, master technical innovations, and navigate regulatory landscapes with ease will find themselves at the forefront of a transformative era in aerospace history.</w:t>
      </w:r>
    </w:p>
    <w:bookmarkEnd w:id="33"/>
    <w:p>
      <w:pPr>
        <w:pStyle w:val="BodyText"/>
      </w:pPr>
      <w:r>
        <w:rPr>
          <w:bCs/>
          <w:b/>
        </w:rPr>
        <w:t xml:space="preserve">Note:</w:t>
      </w:r>
      <w:r>
        <w:t xml:space="preserve"> </w:t>
      </w:r>
      <w:r>
        <w:t xml:space="preserve">This document serves as a general Case Study overview and does not constitute legal or career advice. Specific regulations and company policies in Germany Munich may vary.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Germany Munich</dc:title>
  <dc:creator/>
  <dc:language>en</dc:language>
  <cp:keywords/>
  <dcterms:created xsi:type="dcterms:W3CDTF">2026-07-29T06:42:32Z</dcterms:created>
  <dcterms:modified xsi:type="dcterms:W3CDTF">2026-07-29T06:42:32Z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