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Case</w:t>
      </w:r>
      <w:r>
        <w:t xml:space="preserve"> </w:t>
      </w:r>
      <w:r>
        <w:t xml:space="preserve">Study:</w:t>
      </w:r>
      <w:r>
        <w:t xml:space="preserve"> </w:t>
      </w:r>
      <w:r>
        <w:t xml:space="preserve">Kazakhstan</w:t>
      </w:r>
      <w:r>
        <w:t xml:space="preserve"> </w:t>
      </w:r>
      <w:r>
        <w:t xml:space="preserve">Almaty</w:t>
      </w:r>
    </w:p>
    <w:bookmarkStart w:id="20" w:name="X6db13dce259250289adfdd4e38ab2b9e31babb3"/>
    <w:p>
      <w:pPr>
        <w:pStyle w:val="Heading1"/>
      </w:pPr>
      <w:r>
        <w:t xml:space="preserve">Aerospace Engineer Case Study: Kazakhstan Almaty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&gt;</w:t>
      </w:r>
      <w:r>
        <w:t xml:space="preserve"> </w:t>
      </w:r>
      <w:r>
        <w:t xml:space="preserve">This case study explores the evolving landscape for the role of an</w:t>
      </w:r>
      <w:r>
        <w:t xml:space="preserve"> </w:t>
      </w:r>
      <w:hyperlink w:anchor="Xa39a3ee5e6b4b0d3255bfef95601890afd80709">
        <w:r>
          <w:rPr>
            <w:rStyle w:val="Hyperlink"/>
          </w:rPr>
          <w:t xml:space="preserve">Aerospace Engineer</w:t>
        </w:r>
      </w:hyperlink>
      <w:r>
        <w:t xml:space="preserve"> </w:t>
      </w:r>
      <w:r>
        <w:t xml:space="preserve">within the dynamic economic and industrial framework of Kazakhstan Almaty. Historically, Kazakhstan’s aerospace sector has been deeply rooted in Soviet-era legacy infrastructure, primarily centered around Baikonur Cosmodrome in Baikonur city (now leased by Russia). However, a significant paradigm shift is currently underway. The nation is actively transitioning from a purely logistical hub for launch operations to becoming a self-sufficient center for manufacturing, maintenance, and innovation. This document examines how this transition creates unique opportunities and challenges specifically within Kazakhstan Almaty, the country’s largest urban center and financial capital.</w:t>
      </w:r>
    </w:p>
    <w:p>
      <w:pPr>
        <w:pStyle w:val="BodyText"/>
      </w:pPr>
      <w:r>
        <w:t xml:space="preserve">To understand the significance of this case study, one must first define what an</w:t>
      </w:r>
      <w:r>
        <w:t xml:space="preserve"> </w:t>
      </w:r>
      <w:hyperlink w:anchor="Xa39a3ee5e6b4b0d3255bfef95601890afd80709">
        <w:r>
          <w:rPr>
            <w:rStyle w:val="Hyperlink"/>
          </w:rPr>
          <w:t xml:space="preserve">A aerospace Engineer</w:t>
        </w:r>
      </w:hyperlink>
      <w:r>
        <w:t xml:space="preserve"> </w:t>
      </w:r>
      <w:r>
        <w:t xml:space="preserve">does in this specific context. Unlike traditional roles focused solely on large-scale rocket propulsion systems located at remote launch sites, the</w:t>
      </w:r>
      <w:r>
        <w:t xml:space="preserve"> </w:t>
      </w:r>
      <w:hyperlink w:anchor="Xa39a3ee5e6b4b0d3255bfef95601890afd80709">
        <w:r>
          <w:rPr>
            <w:rStyle w:val="Hyperlink"/>
          </w:rPr>
          <w:t xml:space="preserve">Aerospace Engineer</w:t>
        </w:r>
      </w:hyperlink>
      <w:r>
        <w:t xml:space="preserve"> </w:t>
      </w:r>
      <w:r>
        <w:t xml:space="preserve">in Kazakhstan Almaty often occupies a hybrid position. This role requires expertise in aeronautics, satellite technology, unmanned aerial vehicles (UAVs), and avionics. The engineer is expected to bridge the gap between theoretical physics and practical industrial application.</w:t>
      </w:r>
    </w:p>
    <w:p>
      <w:pPr>
        <w:pStyle w:val="BodyText"/>
      </w:pPr>
      <w:r>
        <w:t xml:space="preserve">In Kazakhstan Almaty, the</w:t>
      </w:r>
      <w:r>
        <w:t xml:space="preserve"> </w:t>
      </w:r>
      <w:hyperlink w:anchor="Xa39a3ee5e6b4b0d3255bfef95601890afd80709">
        <w:r>
          <w:rPr>
            <w:rStyle w:val="Hyperlink"/>
          </w:rPr>
          <w:t xml:space="preserve">Aerospace Engineer</w:t>
        </w:r>
      </w:hyperlink>
      <w:r>
        <w:t xml:space="preserve"> </w:t>
      </w:r>
      <w:r>
        <w:t xml:space="preserve">is increasingly tasked with modernizing aging facilities inherited from the Soviet era while integrating contemporary software-defined architectures into hardware systems. The primary objective is to support the national strategy of "Kazakhstan 2050," which aims to diversify the economy beyond hydrocarbons into high-tech manufacturing. Therefore, the engineer serves not just as a technical specialist but as a catalyst for economic diversification.</w:t>
      </w:r>
    </w:p>
    <w:p>
      <w:pPr>
        <w:pStyle w:val="BodyText"/>
      </w:pPr>
      <w:r>
        <w:t xml:space="preserve">Kazakhstan Almaty hosts several critical institutions that drive the aerospace sector. The most prominent among these is Kazakh Sat, the national satellite operator. An</w:t>
      </w:r>
      <w:r>
        <w:t xml:space="preserve"> </w:t>
      </w:r>
      <w:hyperlink w:anchor="Xa39a3ee5e6b4b0d3255bfef95601890afd80709">
        <w:r>
          <w:rPr>
            <w:rStyle w:val="Hyperlink"/>
          </w:rPr>
          <w:t xml:space="preserve">Aerospace Engineer</w:t>
        </w:r>
      </w:hyperlink>
      <w:r>
        <w:t xml:space="preserve"> </w:t>
      </w:r>
      <w:r>
        <w:t xml:space="preserve">working with or for such entities in Kazakhstan Almaty would be involved in payload integration, ground station communication protocols, and orbital mechanics optimization. Additionally, companies like Kazakhstan Aircraft Manufacturing Company (KAMC), based near the capital but closely linked with Almaty’s engineering talent pool through university collaborations, rely heavily on engineers based in the southern region for component design and testing.</w:t>
      </w:r>
    </w:p>
    <w:p>
      <w:pPr>
        <w:pStyle w:val="BodyText"/>
      </w:pPr>
      <w:r>
        <w:t xml:space="preserve">The case study highlights a specific trend: the emergence of private sector involvement. While state-owned enterprises dominate, startups in Kazakhstan Almaty are beginning to develop commercial drones for agricultural monitoring and infrastructure inspection. This necessitates an</w:t>
      </w:r>
      <w:r>
        <w:t xml:space="preserve"> </w:t>
      </w:r>
      <w:hyperlink w:anchor="Xa39a3ee5e6b4b0d3255bfef95601890afd80709">
        <w:r>
          <w:rPr>
            <w:rStyle w:val="Hyperlink"/>
          </w:rPr>
          <w:t xml:space="preserve">Aerospace Engineer</w:t>
        </w:r>
      </w:hyperlink>
      <w:r>
        <w:t xml:space="preserve"> </w:t>
      </w:r>
      <w:r>
        <w:t xml:space="preserve">who possesses skills in both mechanical design and data analytics, a skill set that is currently in short supply.</w:t>
      </w:r>
    </w:p>
    <w:p>
      <w:pPr>
        <w:pStyle w:val="BodyText"/>
      </w:pPr>
      <w:r>
        <w:t xml:space="preserve">The transition presents distinct challenges. First, there is the issue of technological obsolescence. Many systems used by legacy organizations date back to the 1980s and 1990s. An</w:t>
      </w:r>
      <w:r>
        <w:t xml:space="preserve"> </w:t>
      </w:r>
      <w:hyperlink w:anchor="Xa39a3ee5e6b4b0d3255bfef95601890afd80709">
        <w:r>
          <w:rPr>
            <w:rStyle w:val="Hyperlink"/>
          </w:rPr>
          <w:t xml:space="preserve">Aerospace Engineer</w:t>
        </w:r>
      </w:hyperlink>
      <w:r>
        <w:t xml:space="preserve"> </w:t>
      </w:r>
      <w:r>
        <w:t xml:space="preserve">in Kazakhstan Almaty must often perform reverse engineering on deprecated systems while simultaneously designing new ones using modern CAD/CAM software. This dual requirement creates a high learning curve and demands continuous professional development.</w:t>
      </w:r>
    </w:p>
    <w:p>
      <w:pPr>
        <w:pStyle w:val="BodyText"/>
      </w:pPr>
      <w:r>
        <w:t xml:space="preserve">Secondly, supply chain logistics remain a hurdle. Although Kazakhstan is landlocked, its location at the crossroads of Europe and Asia offers strategic advantages. However, importing advanced composite materials or microelectronics can be complicated by customs procedures and geopolitical tensions affecting global trade routes. An effective</w:t>
      </w:r>
      <w:r>
        <w:t xml:space="preserve"> </w:t>
      </w:r>
      <w:hyperlink w:anchor="Xa39a3ee5e6b4b0d3255bfef95601890afd80709">
        <w:r>
          <w:rPr>
            <w:rStyle w:val="Hyperlink"/>
          </w:rPr>
          <w:t xml:space="preserve">Aerospace Engineer</w:t>
        </w:r>
      </w:hyperlink>
      <w:r>
        <w:t xml:space="preserve"> </w:t>
      </w:r>
      <w:r>
        <w:t xml:space="preserve">must therefore also possess strong procurement and supply chain management skills to ensure projects in Kazakhstan Almaty are not delayed by material shortages.</w:t>
      </w:r>
    </w:p>
    <w:p>
      <w:pPr>
        <w:pStyle w:val="BodyText"/>
      </w:pPr>
      <w:r>
        <w:t xml:space="preserve">The sustainability of the aerospace sector in Kazakhstan Almaty relies heavily on its educational infrastructure. Institutions such as the Al-Farabi Kazakh National University and the Satbayev University (which has a branch in Almaty) play pivotal roles. The case study identifies a critical gap between academic curricula and industry needs. While universities produce theoretically strong graduates, there is often a lack of practical experience with modern composite materials, additive manufacturing (3D printing), and autonomous flight systems.</w:t>
      </w:r>
    </w:p>
    <w:p>
      <w:pPr>
        <w:pStyle w:val="BodyText"/>
      </w:pPr>
      <w:r>
        <w:t xml:space="preserve">To address this, several partnerships have been formed between the government of Kazakhstan Almaty and international aerospace firms. These initiatives aim to provide internships for students under the mentorship of experienced</w:t>
      </w:r>
      <w:r>
        <w:t xml:space="preserve"> </w:t>
      </w:r>
      <w:hyperlink w:anchor="Xa39a3ee5e6b4b0d3255bfef95601890afd80709">
        <w:r>
          <w:rPr>
            <w:rStyle w:val="Hyperlink"/>
          </w:rPr>
          <w:t xml:space="preserve">Aerospace Engineer</w:t>
        </w:r>
      </w:hyperlink>
      <w:r>
        <w:t xml:space="preserve"> </w:t>
      </w:r>
      <w:r>
        <w:t xml:space="preserve">professionals. This collaborative approach ensures that the next generation of engineers in Kazakhstan Almaty is equipped with global standards and competencies.</w:t>
      </w:r>
    </w:p>
    <w:p>
      <w:pPr>
        <w:pStyle w:val="BodyText"/>
      </w:pPr>
      <w:r>
        <w:t xml:space="preserve">The future outlook for an</w:t>
      </w:r>
      <w:r>
        <w:t xml:space="preserve"> </w:t>
      </w:r>
      <w:hyperlink w:anchor="Xa39a3ee5e6b4b0d3255bfef95601890afd80709">
        <w:r>
          <w:rPr>
            <w:rStyle w:val="Hyperlink"/>
          </w:rPr>
          <w:t xml:space="preserve">Aerospace Engineer</w:t>
        </w:r>
      </w:hyperlink>
      <w:r>
        <w:t xml:space="preserve"> </w:t>
      </w:r>
      <w:r>
        <w:t xml:space="preserve">in Kazakhstan Almaty is promising, driven by two main factors: the growing demand for satellite-based data services for agriculture and disaster management, and the potential to become a hub for space tourism logistics due to Kazakhstan’s proximity to Baikonur.</w:t>
      </w:r>
    </w:p>
    <w:p>
      <w:pPr>
        <w:pStyle w:val="BodyText"/>
      </w:pPr>
      <w:r>
        <w:t xml:space="preserve">To maximize this potential, the following recommendations are proposed:</w:t>
      </w:r>
    </w:p>
    <w:p>
      <w:pPr>
        <w:numPr>
          <w:ilvl w:val="0"/>
          <w:numId w:val="1001"/>
        </w:numPr>
        <w:pStyle w:val="Compact"/>
      </w:pPr>
      <w:r>
        <w:rPr>
          <w:bCs/>
          <w:b/>
        </w:rPr>
        <w:t xml:space="preserve">Specialized Training Centers:</w:t>
      </w:r>
      <w:r>
        <w:t xml:space="preserve"> </w:t>
      </w:r>
      <w:r>
        <w:t xml:space="preserve">Establish dedicated centers in Kazakhstan Almaty focused on UAV technology and satellite miniaturization.</w:t>
      </w:r>
    </w:p>
    <w:p>
      <w:pPr>
        <w:numPr>
          <w:ilvl w:val="0"/>
          <w:numId w:val="1001"/>
        </w:numPr>
        <w:pStyle w:val="Compact"/>
      </w:pPr>
      <w:r>
        <w:rPr>
          <w:bCs/>
          <w:b/>
        </w:rPr>
        <w:t xml:space="preserve">R&amp;D Incentives:</w:t>
      </w:r>
      <w:r>
        <w:t xml:space="preserve"> </w:t>
      </w:r>
      <w:r>
        <w:t xml:space="preserve">Offer tax breaks to companies employing certified</w:t>
      </w:r>
      <w:r>
        <w:t xml:space="preserve"> </w:t>
      </w:r>
      <w:hyperlink w:anchor="Xa39a3ee5e6b4b0d3255bfef95601890afd80709">
        <w:r>
          <w:rPr>
            <w:rStyle w:val="Hyperlink"/>
          </w:rPr>
          <w:t xml:space="preserve">Aerospace Engineers</w:t>
        </w:r>
      </w:hyperlink>
      <w:r>
        <w:t xml:space="preserve"> </w:t>
      </w:r>
      <w:r>
        <w:t xml:space="preserve">who develop indigenous technologies rather than relying solely on imported solutions.</w:t>
      </w:r>
    </w:p>
    <w:p>
      <w:pPr>
        <w:numPr>
          <w:ilvl w:val="0"/>
          <w:numId w:val="1001"/>
        </w:numPr>
        <w:pStyle w:val="Compact"/>
      </w:pPr>
      <w:r>
        <w:rPr>
          <w:bCs/>
          <w:b/>
        </w:rPr>
        <w:t xml:space="preserve">Digital Twin Implementation:</w:t>
      </w:r>
      <w:r>
        <w:t xml:space="preserve"> </w:t>
      </w:r>
      <w:r>
        <w:t xml:space="preserve">Encourage the adoption of digital twin technologies in manufacturing processes within Kazakhstan Almaty to reduce waste and improve testing efficiency before physical prototyping.</w:t>
      </w:r>
    </w:p>
    <w:p>
      <w:pPr>
        <w:pStyle w:val="FirstParagraph"/>
      </w:pPr>
      <w:r>
        <w:t xml:space="preserve">This case study underscores that the role of an</w:t>
      </w:r>
      <w:r>
        <w:t xml:space="preserve"> </w:t>
      </w:r>
      <w:hyperlink w:anchor="Xa39a3ee5e6b4b0d3255bfef95601890afd80709">
        <w:r>
          <w:rPr>
            <w:rStyle w:val="Hyperlink"/>
          </w:rPr>
          <w:t xml:space="preserve">Aerospace Engineer</w:t>
        </w:r>
      </w:hyperlink>
      <w:r>
        <w:t xml:space="preserve"> </w:t>
      </w:r>
      <w:r>
        <w:t xml:space="preserve">in Kazakhstan Almaty is transforming from a niche technical function into a strategic national priority. The city is emerging as a critical node in Central Asia’s tech ecosystem. For professionals and investors alike, understanding the nuances of this environment—characterized by legacy infrastructure, modernizing regulations, and untapped human capital—is essential.</w:t>
      </w:r>
    </w:p>
    <w:p>
      <w:pPr>
        <w:pStyle w:val="BodyText"/>
      </w:pPr>
      <w:r>
        <w:t xml:space="preserve">The successful integration of advanced aerospace engineering practices in Kazakhstan Almaty will not only boost the local economy but also position Kazakhstan as a competitive player in the global space industry. The</w:t>
      </w:r>
      <w:r>
        <w:t xml:space="preserve"> </w:t>
      </w:r>
      <w:hyperlink w:anchor="Xa39a3ee5e6b4b0d3255bfef95601890afd80709">
        <w:r>
          <w:rPr>
            <w:rStyle w:val="Hyperlink"/>
          </w:rPr>
          <w:t xml:space="preserve">Aerospace Engineer</w:t>
        </w:r>
      </w:hyperlink>
      <w:r>
        <w:t xml:space="preserve"> </w:t>
      </w:r>
      <w:r>
        <w:t xml:space="preserve">stands at the forefront of this transformation, requiring adaptability, technical excellence, and a forward-thinking mindset to navigate the complexities of this growing sector.</w:t>
      </w:r>
    </w:p>
    <w:p>
      <w:pPr>
        <w:pStyle w:val="BodyText"/>
      </w:pPr>
      <w:r>
        <w:t xml:space="preserve">As Kazakhstan Almaty continues to attract investment and foster innovation, the demand for skilled</w:t>
      </w:r>
      <w:r>
        <w:t xml:space="preserve"> </w:t>
      </w:r>
      <w:hyperlink w:anchor="Xa39a3ee5e6b4b0d3255bfef95601890afd80709">
        <w:r>
          <w:rPr>
            <w:rStyle w:val="Hyperlink"/>
          </w:rPr>
          <w:t xml:space="preserve">Aerospace Engineers</w:t>
        </w:r>
      </w:hyperlink>
      <w:r>
        <w:t xml:space="preserve"> </w:t>
      </w:r>
      <w:r>
        <w:t xml:space="preserve">will only increase. Stakeholders must remain committed to bridging the education-to-industry gap and ensuring that regulatory frameworks support rapid technological adoption. The synergy between human talent in Kazakhstan Almaty and cutting-edge aerospace technology represents one of the most significant growth opportunities in Central Asia today.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Case Study: Kazakhstan Almaty</dc:title>
  <dc:creator/>
  <dc:language>en</dc:language>
  <cp:keywords/>
  <dcterms:created xsi:type="dcterms:W3CDTF">2026-07-29T07:50:08Z</dcterms:created>
  <dcterms:modified xsi:type="dcterms:W3CDTF">2026-07-29T07:50:08Z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