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35" w:name="X2c431607d18928dc4730f438373400ee96c8b91"/>
    <w:p>
      <w:pPr>
        <w:pStyle w:val="Heading1"/>
      </w:pPr>
      <w:r>
        <w:t xml:space="preserve">Aerospace Engineer Case Study: Navigating Emerging Opportunities in Myanmar Yangon</w:t>
      </w:r>
    </w:p>
    <w:p>
      <w:pPr>
        <w:pStyle w:val="FirstParagraph"/>
      </w:pPr>
      <w:r>
        <w:rPr>
          <w:bCs/>
          <w:b/>
        </w:rPr>
        <w:t xml:space="preserve">Date:</w:t>
      </w:r>
      <w:r>
        <w:t xml:space="preserve"> </w:t>
      </w:r>
      <w:r>
        <w:t xml:space="preserve">October 2023</w:t>
      </w:r>
      <w:r>
        <w:br/>
      </w:r>
      <w:r>
        <w:rPr>
          <w:bCs/>
          <w:b/>
        </w:rPr>
        <w:t xml:space="preserve">Subject:</w:t>
      </w:r>
    </w:p>
    <w:p>
      <w:pPr>
        <w:pStyle w:val="BodyText"/>
      </w:pPr>
      <w:r>
        <w:rPr>
          <w:iCs/>
          <w:i/>
        </w:rPr>
        <w:t xml:space="preserve">This case study explores the evolving landscape for an Aerospace Engineer operating within the unique socio-economic and industrial context of Myanmar, specifically focusing on the capital city of Yangon. It examines current limitations, emerging opportunities in aviation maintenance and drone technology, and the strategic steps required for professional integration.</w:t>
      </w:r>
    </w:p>
    <w:bookmarkStart w:id="20" w:name="introduction"/>
    <w:p>
      <w:pPr>
        <w:pStyle w:val="Heading2"/>
      </w:pPr>
      <w:r>
        <w:t xml:space="preserve">1. Introduction</w:t>
      </w:r>
    </w:p>
    <w:p>
      <w:pPr>
        <w:pStyle w:val="FirstParagraph"/>
      </w:pPr>
      <w:r>
        <w:t xml:space="preserve">Aerospace engineering is traditionally associated with major global hubs such as Seattle, Toulouse, or Bangalore. However, the demand for specialized engineering skills is not limited to these regions. In Southeast Asia, the rapid expansion of commercial aviation and logistics has created ripple effects that extend into secondary markets like Myanmar. This case study focuses on an Aerospace Engineer aiming to contribute to the development of aviation infrastructure and services in</w:t>
      </w:r>
      <w:r>
        <w:t xml:space="preserve"> </w:t>
      </w:r>
      <w:r>
        <w:rPr>
          <w:bCs/>
          <w:b/>
        </w:rPr>
        <w:t xml:space="preserve">Myanmar Yangon</w:t>
      </w:r>
      <w:r>
        <w:t xml:space="preserve">.</w:t>
      </w:r>
    </w:p>
    <w:p>
      <w:pPr>
        <w:pStyle w:val="BodyText"/>
      </w:pPr>
      <w:r>
        <w:t xml:space="preserve">Yangon, as the commercial capital and largest city of Myanmar, serves as the primary gateway for international trade and passenger traffic. Despite political and economic challenges over recent years, the necessity for air travel remains high. For an Aerospace Engineer, understanding the specific constraints and opportunities in</w:t>
      </w:r>
      <w:r>
        <w:t xml:space="preserve"> </w:t>
      </w:r>
      <w:r>
        <w:rPr>
          <w:bCs/>
          <w:b/>
        </w:rPr>
        <w:t xml:space="preserve">Myanmar Yangon</w:t>
      </w:r>
      <w:r>
        <w:t xml:space="preserve"> </w:t>
      </w:r>
      <w:r>
        <w:t xml:space="preserve">is crucial for career planning and project implementation.</w:t>
      </w:r>
    </w:p>
    <w:bookmarkEnd w:id="20"/>
    <w:bookmarkStart w:id="21" w:name="Xe653441b9cc6cfa663df5a418f319f10e94dda3"/>
    <w:p>
      <w:pPr>
        <w:pStyle w:val="Heading2"/>
      </w:pPr>
      <w:r>
        <w:t xml:space="preserve">2. Professional Profile: The Aerospace Engineer</w:t>
      </w:r>
    </w:p>
    <w:p>
      <w:pPr>
        <w:pStyle w:val="FirstParagraph"/>
      </w:pPr>
      <w:r>
        <w:t xml:space="preserve">The subject of this case study is a mid-level Aerospace Engineer with expertise in aerodynamics, propulsion systems, and structural analysis. Traditionally trained in Western or Asian aviation hubs, this engineer possesses the technical know-how to maintain and optimize aircraft fleets. However, their success depends on adapting to the local regulatory environment of</w:t>
      </w:r>
      <w:r>
        <w:t xml:space="preserve"> </w:t>
      </w:r>
      <w:r>
        <w:rPr>
          <w:bCs/>
          <w:b/>
        </w:rPr>
        <w:t xml:space="preserve">Myanmar Yangon</w:t>
      </w:r>
      <w:r>
        <w:t xml:space="preserve">.</w:t>
      </w:r>
    </w:p>
    <w:p>
      <w:pPr>
        <w:pStyle w:val="BodyText"/>
      </w:pPr>
      <w:r>
        <w:t xml:space="preserve">The engineer’s role extends beyond pure design; it involves maintenance, repair, and overhaul (MRO) consultancy, drone technology integration for logistics in difficult terrains, and compliance with aviation safety standards. The interdisciplinary nature of modern aerospace engineering requires the professional to act not just as a technical expert but also as a project manager navigating local supply chain issues.</w:t>
      </w:r>
    </w:p>
    <w:bookmarkEnd w:id="21"/>
    <w:bookmarkStart w:id="25" w:name="X6103a359546812d75b9088ada24388c91545b1e"/>
    <w:p>
      <w:pPr>
        <w:pStyle w:val="Heading2"/>
      </w:pPr>
      <w:r>
        <w:t xml:space="preserve">3. Contextual Analysis: The Situation in Myanmar Yangon</w:t>
      </w:r>
    </w:p>
    <w:bookmarkStart w:id="22" w:name="infrastructure-and-connectivity"/>
    <w:p>
      <w:pPr>
        <w:pStyle w:val="Heading3"/>
      </w:pPr>
      <w:r>
        <w:t xml:space="preserve">3.1 Infrastructure and Connectivity</w:t>
      </w:r>
    </w:p>
    <w:p>
      <w:pPr>
        <w:pStyle w:val="FirstParagraph"/>
      </w:pPr>
      <w:r>
        <w:rPr>
          <w:bCs/>
          <w:b/>
        </w:rPr>
        <w:t xml:space="preserve">Myanmar Yangon</w:t>
      </w:r>
      <w:r>
        <w:t xml:space="preserve">-int International Airport (MIA) is the busiest airport in the country. It handles a significant volume of domestic and international flights. However, infrastructure upgrades have been inconsistent due to economic fluctuations. The demand for engineers who can optimize existing assets rather than relying on new construction is high. The Aerospace Engineer must assess the aging fleet of aircraft operated by Myanmar National Airlines and private carriers.</w:t>
      </w:r>
    </w:p>
    <w:bookmarkEnd w:id="22"/>
    <w:bookmarkStart w:id="23" w:name="regulatory-and-political-landscape"/>
    <w:p>
      <w:pPr>
        <w:pStyle w:val="Heading3"/>
      </w:pPr>
      <w:r>
        <w:t xml:space="preserve">3.2 Regulatory and Political Landscape</w:t>
      </w:r>
    </w:p>
    <w:p>
      <w:pPr>
        <w:pStyle w:val="FirstParagraph"/>
      </w:pPr>
      <w:r>
        <w:t xml:space="preserve">The regulatory framework in Myanmar has faced scrutiny regarding safety standards due to international sanctions and reduced oversight from bodies like the FAA (Federal Aviation Administration). An Aerospace Engineer operating in this region must be well-versed in ICAO (International Civil Aviation Organization) standards to ensure that any proposed engineering solutions meet global safety criteria, even if local enforcement is variable.</w:t>
      </w:r>
    </w:p>
    <w:bookmarkEnd w:id="23"/>
    <w:bookmarkStart w:id="24" w:name="economic-constraints"/>
    <w:p>
      <w:pPr>
        <w:pStyle w:val="Heading3"/>
      </w:pPr>
      <w:r>
        <w:t xml:space="preserve">3.3 Economic Constraints</w:t>
      </w:r>
    </w:p>
    <w:p>
      <w:pPr>
        <w:pStyle w:val="FirstParagraph"/>
      </w:pPr>
      <w:r>
        <w:t xml:space="preserve">Sourcing high-grade aerospace materials and components in</w:t>
      </w:r>
      <w:r>
        <w:t xml:space="preserve"> </w:t>
      </w:r>
      <w:r>
        <w:rPr>
          <w:bCs/>
          <w:b/>
        </w:rPr>
        <w:t xml:space="preserve">Myanmar Yangon</w:t>
      </w:r>
      <w:r>
        <w:t xml:space="preserve"> </w:t>
      </w:r>
      <w:r>
        <w:t xml:space="preserve">can be challenging due to import restrictions and currency volatility. The engineer must develop solutions that are cost-effective, potentially utilizing locally sourced materials for non-critical structures or leveraging refurbished parts while maintaining rigorous safety protocols.</w:t>
      </w:r>
    </w:p>
    <w:bookmarkEnd w:id="24"/>
    <w:bookmarkEnd w:id="25"/>
    <w:bookmarkStart w:id="26" w:name="key-challenges-identified"/>
    <w:p>
      <w:pPr>
        <w:pStyle w:val="Heading2"/>
      </w:pPr>
      <w:r>
        <w:t xml:space="preserve">4. Key Challenges Identified</w:t>
      </w:r>
    </w:p>
    <w:p>
      <w:pPr>
        <w:numPr>
          <w:ilvl w:val="0"/>
          <w:numId w:val="1001"/>
        </w:numPr>
        <w:pStyle w:val="Compact"/>
      </w:pPr>
      <w:r>
        <w:rPr>
          <w:bCs/>
          <w:b/>
        </w:rPr>
        <w:t xml:space="preserve">Talent Shortage:</w:t>
      </w:r>
      <w:r>
        <w:t xml:space="preserve"> </w:t>
      </w:r>
      <w:r>
        <w:t xml:space="preserve">There is a limited pool of specialized aerospace engineers in Myanmar. Most local engineers are trained in general mechanical or civil engineering, lacking specific aerodynamics or propulsion expertise.</w:t>
      </w:r>
    </w:p>
    <w:p>
      <w:pPr>
        <w:numPr>
          <w:ilvl w:val="0"/>
          <w:numId w:val="1001"/>
        </w:numPr>
        <w:pStyle w:val="Compact"/>
      </w:pPr>
      <w:r>
        <w:rPr>
          <w:bCs/>
          <w:b/>
        </w:rPr>
        <w:t xml:space="preserve">Spare Parts Logistics:</w:t>
      </w:r>
      <w:r>
        <w:t xml:space="preserve"> </w:t>
      </w:r>
      <w:r>
        <w:t xml:space="preserve">Delayed shipments and lack of direct supply chains from OEMs (Original Equipment Manufacturers) complicate maintenance schedules.</w:t>
      </w:r>
    </w:p>
    <w:p>
      <w:pPr>
        <w:numPr>
          <w:ilvl w:val="0"/>
          <w:numId w:val="1001"/>
        </w:numPr>
        <w:pStyle w:val="Compact"/>
      </w:pPr>
      <w:r>
        <w:rPr>
          <w:bCs/>
          <w:b/>
        </w:rPr>
        <w:t xml:space="preserve">Knowledge Transfer:</w:t>
      </w:r>
      <w:r>
        <w:t xml:space="preserve"> </w:t>
      </w:r>
      <w:r>
        <w:t xml:space="preserve">Bridging the gap between international best practices and local operational realities requires significant training efforts.</w:t>
      </w:r>
    </w:p>
    <w:bookmarkEnd w:id="26"/>
    <w:bookmarkStart w:id="30" w:name="strategic-interventions-and-solutions"/>
    <w:p>
      <w:pPr>
        <w:pStyle w:val="Heading2"/>
      </w:pPr>
      <w:r>
        <w:t xml:space="preserve">5. Strategic Interventions and Solutions</w:t>
      </w:r>
    </w:p>
    <w:p>
      <w:pPr>
        <w:pStyle w:val="FirstParagraph"/>
      </w:pPr>
      <w:r>
        <w:t xml:space="preserve">To address these challenges, the Aerospace Engineer has proposed a multi-faceted approach tailored to the context of</w:t>
      </w:r>
      <w:r>
        <w:t xml:space="preserve"> </w:t>
      </w:r>
      <w:r>
        <w:rPr>
          <w:bCs/>
          <w:b/>
        </w:rPr>
        <w:t xml:space="preserve">Myanmar Yangon</w:t>
      </w:r>
      <w:r>
        <w:t xml:space="preserve">:</w:t>
      </w:r>
    </w:p>
    <w:bookmarkStart w:id="27" w:name="solution-a-enhanced-mro-capabilities"/>
    <w:p>
      <w:pPr>
        <w:pStyle w:val="Heading3"/>
      </w:pPr>
      <w:r>
        <w:rPr>
          <w:iCs/>
          <w:i/>
        </w:rPr>
        <w:t xml:space="preserve">Solution A: Enhanced MRO Capabilities</w:t>
      </w:r>
    </w:p>
    <w:p>
      <w:pPr>
        <w:pStyle w:val="FirstParagraph"/>
      </w:pPr>
      <w:r>
        <w:t xml:space="preserve">Focusing on Maintenance, Repair, and Overhaul (MRO), the engineer recommends establishing a localized diagnostic center. By investing in advanced non-destructive testing (NDT) equipment, the facility can identify structural fatigue in older aircraft fuselages. This extends the lifespan of existing fleets without requiring expensive replacements.</w:t>
      </w:r>
    </w:p>
    <w:bookmarkEnd w:id="27"/>
    <w:bookmarkStart w:id="28" w:name="Xa339f386ef0343f2af2a56665ebfb61debca36a"/>
    <w:p>
      <w:pPr>
        <w:pStyle w:val="Heading3"/>
      </w:pPr>
      <w:r>
        <w:rPr>
          <w:iCs/>
          <w:i/>
        </w:rPr>
        <w:t xml:space="preserve">Solution B: Drone Technology for Remote Logistics</w:t>
      </w:r>
    </w:p>
    <w:p>
      <w:pPr>
        <w:pStyle w:val="FirstParagraph"/>
      </w:pPr>
      <w:r>
        <w:t xml:space="preserve">Myanmar’s geography includes remote rural areas difficult to reach by road. The Aerospace Engineer proposes designing and deploying heavy-lift drones for medical supply delivery. This leverages aerospace principles (propulsion, lift, and stability) to solve critical humanitarian logistics problems in regions inaccessible from the main hub of Yangon.</w:t>
      </w:r>
    </w:p>
    <w:bookmarkEnd w:id="28"/>
    <w:bookmarkStart w:id="29" w:name="X3f2bccf6c8968e643e4c45ac927869438b5388b"/>
    <w:p>
      <w:pPr>
        <w:pStyle w:val="Heading3"/>
      </w:pPr>
      <w:r>
        <w:rPr>
          <w:iCs/>
          <w:i/>
        </w:rPr>
        <w:t xml:space="preserve">Solution C: Training and Capacity Building</w:t>
      </w:r>
    </w:p>
    <w:p>
      <w:pPr>
        <w:pStyle w:val="FirstParagraph"/>
      </w:pPr>
      <w:r>
        <w:t xml:space="preserve">A crucial aspect of the case study is knowledge transfer. The engineer initiates a partnership with local technical colleges in Yangon to develop a specialized curriculum for aerospace fundamentals. This ensures a sustainable pipeline of skilled technicians who understand both theory and local application.</w:t>
      </w:r>
    </w:p>
    <w:bookmarkEnd w:id="29"/>
    <w:bookmarkEnd w:id="30"/>
    <w:bookmarkStart w:id="31" w:name="implementation-phase"/>
    <w:p>
      <w:pPr>
        <w:pStyle w:val="Heading2"/>
      </w:pPr>
      <w:r>
        <w:t xml:space="preserve">6. Implementation Phase</w:t>
      </w:r>
    </w:p>
    <w:p>
      <w:pPr>
        <w:pStyle w:val="FirstParagraph"/>
      </w:pPr>
      <w:r>
        <w:t xml:space="preserve">The implementation begins with an audit of current maintenance procedures at MRO facilities in</w:t>
      </w:r>
      <w:r>
        <w:t xml:space="preserve"> </w:t>
      </w:r>
      <w:r>
        <w:rPr>
          <w:bCs/>
          <w:b/>
        </w:rPr>
        <w:t xml:space="preserve">Myanmar Yangon</w:t>
      </w:r>
      <w:r>
        <w:t xml:space="preserve">. Data is collected on downtime causes, common part failures, and safety incidents. Following the audit, pilot programs for drone logistics are launched in partnership with NGOs. Simultaneously, workshops are held for local engineers to update their certifications.</w:t>
      </w:r>
    </w:p>
    <w:p>
      <w:pPr>
        <w:pStyle w:val="BodyText"/>
      </w:pPr>
      <w:r>
        <w:t xml:space="preserve">Critical to this phase is building relationships with international suppliers who can navigate the complex import regulations of Myanmar. The Aerospace Engineer acts as a liaison, ensuring that all technical specifications match the capabilities of local technicians and maintenance infrastructure.</w:t>
      </w:r>
    </w:p>
    <w:bookmarkEnd w:id="31"/>
    <w:bookmarkStart w:id="32" w:name="outcomes-and-impact"/>
    <w:p>
      <w:pPr>
        <w:pStyle w:val="Heading2"/>
      </w:pPr>
      <w:r>
        <w:t xml:space="preserve">7. Outcomes and Impact</w:t>
      </w:r>
    </w:p>
    <w:p>
      <w:pPr>
        <w:pStyle w:val="FirstParagraph"/>
      </w:pPr>
      <w:r>
        <w:rPr>
          <w:bCs/>
          <w:b/>
        </w:rPr>
        <w:t xml:space="preserve">Safety Improvement:</w:t>
      </w:r>
      <w:r>
        <w:t xml:space="preserve"> </w:t>
      </w:r>
      <w:r>
        <w:t xml:space="preserve">Post-implementation audits show a 15% reduction in unscheduled aircraft downtime due to proactive structural assessments.</w:t>
      </w:r>
    </w:p>
    <w:p>
      <w:pPr>
        <w:pStyle w:val="BodyText"/>
      </w:pPr>
      <w:r>
        <w:rPr>
          <w:bCs/>
          <w:b/>
        </w:rPr>
        <w:t xml:space="preserve">Economic Efficiency:</w:t>
      </w:r>
      <w:r>
        <w:t xml:space="preserve"> </w:t>
      </w:r>
      <w:r>
        <w:t xml:space="preserve">Local sourcing of non-critical components reduces maintenance costs by approximately 20%. The drone initiative has successfully delivered medical supplies to over 50 remote clinics, demonstrating the practical application of aerospace engineering in a developing context.</w:t>
      </w:r>
    </w:p>
    <w:p>
      <w:pPr>
        <w:pStyle w:val="BodyText"/>
      </w:pPr>
      <w:r>
        <w:rPr>
          <w:bCs/>
          <w:b/>
        </w:rPr>
        <w:t xml:space="preserve">Skill Development:</w:t>
      </w:r>
      <w:r>
        <w:t xml:space="preserve"> </w:t>
      </w:r>
      <w:r>
        <w:t xml:space="preserve">Over 30 local engineers have undergone specialized training, creating a core team capable of sustaining these improvements independently.</w:t>
      </w:r>
    </w:p>
    <w:bookmarkEnd w:id="32"/>
    <w:bookmarkStart w:id="33" w:name="conclusion"/>
    <w:p>
      <w:pPr>
        <w:pStyle w:val="Heading2"/>
      </w:pPr>
      <w:r>
        <w:t xml:space="preserve">8. Conclusion</w:t>
      </w:r>
    </w:p>
    <w:p>
      <w:pPr>
        <w:pStyle w:val="FirstParagraph"/>
      </w:pPr>
      <w:r>
        <w:t xml:space="preserve">This case study demonstrates that the role of an Aerospace Engineer is not confined to advanced manufacturing hubs. In</w:t>
      </w:r>
      <w:r>
        <w:t xml:space="preserve"> </w:t>
      </w:r>
      <w:r>
        <w:rPr>
          <w:bCs/>
          <w:b/>
        </w:rPr>
        <w:t xml:space="preserve">Myanmar Yangon</w:t>
      </w:r>
      <w:r>
        <w:t xml:space="preserve">, the focus shifts toward maintenance, optimization, and innovative application of technology in challenging environments. By addressing specific local needs—such as aging fleets and logistical gaps—the Aerospace Engineer adds significant value to the region’s aviation sector.</w:t>
      </w:r>
    </w:p>
    <w:p>
      <w:pPr>
        <w:pStyle w:val="BodyText"/>
      </w:pPr>
      <w:r>
        <w:t xml:space="preserve">The success in this context relies heavily on adaptability, cultural sensitivity, and a deep understanding of both engineering principles and the socio-economic realities of</w:t>
      </w:r>
      <w:r>
        <w:t xml:space="preserve"> </w:t>
      </w:r>
      <w:r>
        <w:rPr>
          <w:bCs/>
          <w:b/>
        </w:rPr>
        <w:t xml:space="preserve">Myanmar Yangon</w:t>
      </w:r>
      <w:r>
        <w:t xml:space="preserve">. As infrastructure potentially improves in the future, the foundation laid by these engineering interventions will be critical for scaling up aviation services in Myanmar.</w:t>
      </w:r>
    </w:p>
    <w:bookmarkEnd w:id="33"/>
    <w:bookmarkStart w:id="34" w:name="recommendations-for-future-practitioners"/>
    <w:p>
      <w:pPr>
        <w:pStyle w:val="Heading2"/>
      </w:pPr>
      <w:r>
        <w:t xml:space="preserve">9. Recommendations for Future Practitioners</w:t>
      </w:r>
    </w:p>
    <w:p>
      <w:pPr>
        <w:numPr>
          <w:ilvl w:val="0"/>
          <w:numId w:val="1002"/>
        </w:numPr>
        <w:pStyle w:val="Compact"/>
      </w:pPr>
      <w:r>
        <w:rPr>
          <w:bCs/>
          <w:b/>
        </w:rPr>
        <w:t xml:space="preserve">Cultural Adaptation:</w:t>
      </w:r>
      <w:r>
        <w:t xml:space="preserve"> </w:t>
      </w:r>
      <w:r>
        <w:t xml:space="preserve">Understand the local business culture and political sensitivity before implementing technical changes.</w:t>
      </w:r>
    </w:p>
    <w:p>
      <w:pPr>
        <w:numPr>
          <w:ilvl w:val="0"/>
          <w:numId w:val="1002"/>
        </w:numPr>
        <w:pStyle w:val="Compact"/>
      </w:pPr>
      <w:r>
        <w:rPr>
          <w:bCs/>
          <w:b/>
        </w:rPr>
        <w:t xml:space="preserve">Risk Management:</w:t>
      </w:r>
    </w:p>
    <w:p>
      <w:pPr>
        <w:numPr>
          <w:ilvl w:val="0"/>
          <w:numId w:val="1002"/>
        </w:numPr>
        <w:pStyle w:val="Compact"/>
      </w:pPr>
      <w:r>
        <w:rPr>
          <w:bCs/>
          <w:b/>
        </w:rPr>
        <w:t xml:space="preserve">Sustainability:Myanmar Yangon</w:t>
      </w:r>
      <w:r>
        <w:t xml:space="preserve">.</w:t>
      </w:r>
    </w:p>
    <w:p>
      <w:pPr>
        <w:pStyle w:val="FirstParagraph"/>
      </w:pPr>
      <w:r>
        <w:t xml:space="preserve">© 2023 Aerospace Engineering Case Studies.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Myanmar Yangon</dc:title>
  <dc:creator/>
  <dc:language>en</dc:language>
  <cp:keywords/>
  <dcterms:created xsi:type="dcterms:W3CDTF">2026-07-29T10:44:15Z</dcterms:created>
  <dcterms:modified xsi:type="dcterms:W3CDTF">2026-07-29T10:44:15Z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