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Aerospace</w:t>
      </w:r>
      <w:r>
        <w:t xml:space="preserve"> </w:t>
      </w:r>
      <w:r>
        <w:t xml:space="preserve">Engineer</w:t>
      </w:r>
      <w:r>
        <w:t xml:space="preserve"> </w:t>
      </w: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New</w:t>
      </w:r>
      <w:r>
        <w:t xml:space="preserve"> </w:t>
      </w:r>
      <w:r>
        <w:t xml:space="preserve">Zealand</w:t>
      </w:r>
      <w:r>
        <w:t xml:space="preserve"> </w:t>
      </w:r>
      <w:r>
        <w:t xml:space="preserve">Auckland</w:t>
      </w:r>
    </w:p>
    <w:bookmarkStart w:id="30" w:name="X7d4511952541fa9517238fbe8aee50028a48248"/>
    <w:p>
      <w:pPr>
        <w:pStyle w:val="Heading1"/>
      </w:pPr>
      <w:r>
        <w:t xml:space="preserve">Aerospace Engineer Case Study in New Zealand Auckland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Firm:</w:t>
      </w:r>
      <w:r>
        <w:t xml:space="preserve"> </w:t>
      </w:r>
      <w:r>
        <w:t xml:space="preserve">KiwiAero Solutions Ltd.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New Zealand Auckland</w:t>
      </w:r>
      <w:r>
        <w:br/>
      </w:r>
      <w:r>
        <w:rPr>
          <w:bCs/>
          <w:b/>
        </w:rPr>
        <w:t xml:space="preserve">Candidate Profile:</w:t>
      </w:r>
      <w:r>
        <w:t xml:space="preserve"> </w:t>
      </w:r>
      <w:r>
        <w:t xml:space="preserve">Senior Aerospace Engineer with expertise in drone logistics and wind energy integration.</w:t>
      </w:r>
    </w:p>
    <w:p>
      <w:pPr>
        <w:pStyle w:val="BodyText"/>
      </w:pPr>
      <w:r>
        <w:t xml:space="preserve">This document serves as a comprehensive Case Study regarding the role, challenges, and professional trajectory of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. Specifically, this study focuses on the unique industrial landscape situated within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While historically known for maritime industries and agricultural logistics, Auckland has emerged as a burgeoning hub for advanced aerospace technologies, particularly in the realm of unmanned aerial systems (UAS) and sustainable aviation.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The primary objective of this</w:t>
      </w:r>
      <w:r>
        <w:t xml:space="preserve"> </w:t>
      </w:r>
      <w:r>
        <w:rPr>
          <w:bCs/>
          <w:b/>
        </w:rPr>
        <w:t xml:space="preserve">Aerospace Engineer Case Study</w:t>
      </w:r>
      <w:r>
        <w:t xml:space="preserve"> </w:t>
      </w:r>
      <w:r>
        <w:t xml:space="preserve">is to analyze how technical expertise in aerodynamics, propulsion systems, and flight mechanics can be applied to solve local logistical challenges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The city presents a unique geographic context characterized by a mix of dense urban centers and rugged island topographies. For an</w:t>
      </w:r>
      <w:r>
        <w:t xml:space="preserve"> </w:t>
      </w:r>
      <w:r>
        <w:rPr>
          <w:bCs/>
          <w:b/>
        </w:rPr>
        <w:t xml:space="preserve">Aerospace Engineer</w:t>
      </w:r>
      <w:r>
        <w:t xml:space="preserve"> </w:t>
      </w:r>
      <w:r>
        <w:t xml:space="preserve">operating in this region, the focus shifts away from traditional large-scale commercial aircraft manufacturing toward specialized, mid-range autonomous aerial vehicles designed for cargo delivery and emergency medical response.</w:t>
      </w:r>
    </w:p>
    <w:bookmarkEnd w:id="20"/>
    <w:bookmarkStart w:id="21" w:name="X37a536d33dbca5076064f71853b723941b44633"/>
    <w:p>
      <w:pPr>
        <w:pStyle w:val="Heading2"/>
      </w:pPr>
      <w:r>
        <w:t xml:space="preserve">2. The Local Context: Aerospace Engineering in New Zealand Auckland</w:t>
      </w:r>
    </w:p>
    <w:p>
      <w:pPr>
        <w:pStyle w:val="FirstParagraph"/>
      </w:pPr>
      <w:r>
        <w:rPr>
          <w:bCs/>
          <w:b/>
        </w:rPr>
        <w:t xml:space="preserve">New Zealand Auckland</w:t>
      </w:r>
      <w:r>
        <w:t xml:space="preserve"> </w:t>
      </w:r>
      <w:r>
        <w:t xml:space="preserve">serves as the economic engine of the country. Its geography dictates specific engineering requirements. Unlike flat continental regions,</w:t>
      </w:r>
      <w:r>
        <w:t xml:space="preserve"> </w:t>
      </w:r>
      <w:r>
        <w:rPr>
          <w:bCs/>
          <w:b/>
        </w:rPr>
        <w:t xml:space="preserve">Auckland's</w:t>
      </w:r>
      <w:r>
        <w:t xml:space="preserve"> </w:t>
      </w:r>
      <w:r>
        <w:t xml:space="preserve">environment includes significant wind shear effects from the surrounding harbors and varied elevation changes across its volcanic cones. An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 </w:t>
      </w:r>
      <w:r>
        <w:t xml:space="preserve">working here must account for these micro-climatic conditions.</w:t>
      </w:r>
    </w:p>
    <w:p>
      <w:pPr>
        <w:pStyle w:val="BodyText"/>
      </w:pPr>
      <w:r>
        <w:t xml:space="preserve">In recent years, the local government and private enterprises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have invested heavily in "Aerotropolis" concepts—areas designed to support aerial logistics. This has created a demand for professionals who can bridge the gap between theoretical aerospace engineering and practical urban integration. The role is not merely about building aircraft; it is about integrating them into a safe, regulated, and socially acceptable framework.</w:t>
      </w:r>
    </w:p>
    <w:bookmarkEnd w:id="21"/>
    <w:bookmarkStart w:id="22" w:name="case-profile-the-project-challenge"/>
    <w:p>
      <w:pPr>
        <w:pStyle w:val="Heading2"/>
      </w:pPr>
      <w:r>
        <w:t xml:space="preserve">3. Case Profile: The Project Challenge</w:t>
      </w:r>
    </w:p>
    <w:p>
      <w:pPr>
        <w:pStyle w:val="FirstParagraph"/>
      </w:pPr>
      <w:r>
        <w:t xml:space="preserve">The central case study involves a hypothetical but realistic project undertaken by</w:t>
      </w:r>
      <w:r>
        <w:t xml:space="preserve"> </w:t>
      </w:r>
      <w:r>
        <w:rPr>
          <w:bCs/>
          <w:b/>
        </w:rPr>
        <w:t xml:space="preserve">KiwiAero Solutions Ltd.</w:t>
      </w:r>
      <w:r>
        <w:t xml:space="preserve">, based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The company was commissioned to design and deploy a fleet of hybrid-electric VTOL (Vertical Take-Off and Landing) drones for medical supply delivery between the Auckland CBD and remote islands in the Hauraki Gulf.</w:t>
      </w:r>
    </w:p>
    <w:p>
      <w:pPr>
        <w:pStyle w:val="BodyText"/>
      </w:pPr>
      <w:r>
        <w:t xml:space="preserve">The lead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 </w:t>
      </w:r>
      <w:r>
        <w:t xml:space="preserve">faced several critical constraints: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Payload vs. Range:</w:t>
      </w:r>
      <w:r>
        <w:t xml:space="preserve"> </w:t>
      </w:r>
      <w:r>
        <w:t xml:space="preserve">The vehicle needed to carry 10kg of medical supplies over a distance of 50km, which is challenging for battery-electric systems due to weight penalties.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Wind Resistance:</w:t>
      </w:r>
      <w:r>
        <w:t xml:space="preserve"> </w:t>
      </w:r>
      <w:r>
        <w:t xml:space="preserve">The flight path crosses open water, subjecting the aircraft to high gusts and turbulence common in the Tasman Sea weather patterns affecting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Noise Pollution:</w:t>
      </w:r>
      <w:r>
        <w:t xml:space="preserve"> </w:t>
      </w:r>
      <w:r>
        <w:t xml:space="preserve">Operating near residential areas in urban</w:t>
      </w:r>
      <w:r>
        <w:t xml:space="preserve"> </w:t>
      </w:r>
      <w:r>
        <w:rPr>
          <w:iCs/>
          <w:i/>
        </w:rPr>
        <w:t xml:space="preserve">Auckland</w:t>
      </w:r>
      <w:r>
        <w:t xml:space="preserve">, the acoustic signature of the propulsion system had to be minimized.</w:t>
      </w:r>
    </w:p>
    <w:bookmarkEnd w:id="22"/>
    <w:bookmarkStart w:id="26" w:name="engineering-solutions-and-methodology"/>
    <w:p>
      <w:pPr>
        <w:pStyle w:val="Heading2"/>
      </w:pPr>
      <w:r>
        <w:t xml:space="preserve">4. Engineering Solutions and Methodology</w:t>
      </w:r>
    </w:p>
    <w:p>
      <w:pPr>
        <w:pStyle w:val="FirstParagraph"/>
      </w:pPr>
      <w:r>
        <w:t xml:space="preserve">To address these challenges, the</w:t>
      </w:r>
      <w:r>
        <w:t xml:space="preserve"> </w:t>
      </w:r>
      <w:r>
        <w:rPr>
          <w:bCs/>
          <w:b/>
        </w:rPr>
        <w:t xml:space="preserve">Aerospace Engineer</w:t>
      </w:r>
      <w:r>
        <w:rPr>
          <w:iCs/>
          <w:i/>
        </w:rPr>
        <w:t xml:space="preserve">s</w:t>
      </w:r>
      <w:r>
        <w:t xml:space="preserve"> </w:t>
      </w:r>
      <w:r>
        <w:t xml:space="preserve">(note: in New Zealand, this profession is often spelled with an 'ae' rather than an 'e', a detail highly regarded in local professional registration) employed a multidisciplinary approach.</w:t>
      </w:r>
    </w:p>
    <w:bookmarkStart w:id="23" w:name="aerodynamic-design"/>
    <w:p>
      <w:pPr>
        <w:pStyle w:val="Heading3"/>
      </w:pPr>
      <w:r>
        <w:t xml:space="preserve">4.1 Aerodynamic Design</w:t>
      </w:r>
    </w:p>
    <w:p>
      <w:pPr>
        <w:pStyle w:val="FirstParagraph"/>
      </w:pPr>
      <w:r>
        <w:t xml:space="preserve">The engineering team utilized Computational Fluid Dynamics (CFD) simulations optimized for high-altitude wind conditions. By analyzing data specific to the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coastline, they designed winglets that reduced induced drag during cruise flight while maintaining stability during cross-wind landings.</w:t>
      </w:r>
    </w:p>
    <w:bookmarkEnd w:id="23"/>
    <w:bookmarkStart w:id="24" w:name="propulsion-and-energy-systems"/>
    <w:p>
      <w:pPr>
        <w:pStyle w:val="Heading3"/>
      </w:pPr>
      <w:r>
        <w:t xml:space="preserve">4.2 Propulsion and Energy Systems</w:t>
      </w:r>
    </w:p>
    <w:p>
      <w:pPr>
        <w:pStyle w:val="FirstParagraph"/>
      </w:pPr>
      <w:r>
        <w:t xml:space="preserve">A hybrid system was selected to balance energy density with power output. The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s integrated a small turbine generator for range extension, ensuring that the VTOL drones could return safely even if battery levels dropped unexpectedly due to headwinds—a common occurrence in the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region.</w:t>
      </w:r>
    </w:p>
    <w:bookmarkEnd w:id="24"/>
    <w:bookmarkStart w:id="25" w:name="regulatory-and-safety-compliance"/>
    <w:p>
      <w:pPr>
        <w:pStyle w:val="Heading3"/>
      </w:pPr>
      <w:r>
        <w:t xml:space="preserve">4.3 Regulatory and Safety Compliance</w:t>
      </w:r>
    </w:p>
    <w:p>
      <w:pPr>
        <w:pStyle w:val="FirstParagraph"/>
      </w:pPr>
      <w:r>
        <w:t xml:space="preserve">A crucial aspect of this Case Study is regulatory navigation. The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s worked closely with Civil Aviation Authority (CAA) standards.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airspace management is complex due to the presence of Auckland International Airport, marine traffic, and urban drone operations. The engineering design had to incorporate "detect-and-avoid" radar systems to ensure safe integration into existing air traffic.</w:t>
      </w:r>
    </w:p>
    <w:bookmarkEnd w:id="25"/>
    <w:bookmarkEnd w:id="26"/>
    <w:bookmarkStart w:id="27" w:name="implementation-and-results"/>
    <w:p>
      <w:pPr>
        <w:pStyle w:val="Heading2"/>
      </w:pPr>
      <w:r>
        <w:t xml:space="preserve">5. Implementation and Results</w:t>
      </w:r>
    </w:p>
    <w:p>
      <w:pPr>
        <w:pStyle w:val="FirstParagraph"/>
      </w:pPr>
      <w:r>
        <w:t xml:space="preserve">The implementation phase took place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 Over a six-month pilot program, the aerospace engineering team deployed three prototypes. The results were significant: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Efficiency:</w:t>
      </w:r>
      <w:r>
        <w:t xml:space="preserve"> </w:t>
      </w:r>
      <w:r>
        <w:t xml:space="preserve">Delivery times to remote islands were reduced by 60% compared to ferry services.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The hybrid-electric approach reduced carbon emissions by 40% compared to traditional helicopter logistics.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Social Acceptance:</w:t>
      </w:r>
      <w:r>
        <w:t xml:space="preserve"> </w:t>
      </w:r>
      <w:r>
        <w:t xml:space="preserve">Noise levels remained below local council thresholds, a key victory for the engineering team in urban</w:t>
      </w:r>
      <w:r>
        <w:t xml:space="preserve"> </w:t>
      </w:r>
      <w:r>
        <w:rPr>
          <w:iCs/>
          <w:i/>
        </w:rPr>
        <w:t xml:space="preserve">Auckland</w:t>
      </w:r>
      <w:r>
        <w:t xml:space="preserve">.</w:t>
      </w:r>
    </w:p>
    <w:p>
      <w:pPr>
        <w:pStyle w:val="FirstParagraph"/>
      </w:pPr>
      <w:r>
        <w:t xml:space="preserve">This success story highlights how an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s specialized skills can drive innovation in logistics and healthcare within the specific geographic and regulatory environment of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.</w:t>
      </w:r>
    </w:p>
    <w:bookmarkEnd w:id="27"/>
    <w:bookmarkStart w:id="28" w:name="Xc5c5cac109a233a028e99bd8417a9cb035d55b8"/>
    <w:p>
      <w:pPr>
        <w:pStyle w:val="Heading2"/>
      </w:pPr>
      <w:r>
        <w:t xml:space="preserve">6. Professional Development and Career Outlook</w:t>
      </w:r>
    </w:p>
    <w:p>
      <w:pPr>
        <w:pStyle w:val="FirstParagraph"/>
      </w:pPr>
      <w:r>
        <w:t xml:space="preserve">The Case Study also serves as a guide for aspiring engineers. For an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s seeking to work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, the following competencies are essential: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Adaptability:</w:t>
      </w:r>
      <w:r>
        <w:t xml:space="preserve"> </w:t>
      </w:r>
      <w:r>
        <w:t xml:space="preserve">The local market is small but innovative. Engineers must be willing to wear multiple hats, from design to regulatory compliance.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 Focus:</w:t>
      </w:r>
      <w:r>
        <w:t xml:space="preserve"> </w:t>
      </w:r>
      <w:r>
        <w:t xml:space="preserve">With New Zealand's commitment to a zero-carbon future, expertise in electric propulsion and sustainable materials is highly valued.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Understanding the local context and engaging with community stakeholders is vital for successful deployment of aerospace technologies in</w:t>
      </w:r>
      <w:r>
        <w:t xml:space="preserve"> </w:t>
      </w:r>
      <w:r>
        <w:rPr>
          <w:iCs/>
          <w:i/>
        </w:rPr>
        <w:t xml:space="preserve">Auckland</w:t>
      </w:r>
      <w:r>
        <w:t xml:space="preserve">.</w:t>
      </w:r>
    </w:p>
    <w:bookmarkEnd w:id="28"/>
    <w:bookmarkStart w:id="29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 Case Study demonstrates that the role of an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s in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extends far beyond traditional engineering boundaries. It involves solving complex logistical problems, adhering to strict environmental standards, and navigating a unique regulatory landscape. The success of urban drone logistics in this region proves that specialized aerospace knowledge is a critical asset for modern infrastructure development.</w:t>
      </w:r>
    </w:p>
    <w:p>
      <w:pPr>
        <w:pStyle w:val="BodyText"/>
      </w:pPr>
      <w:r>
        <w:t xml:space="preserve">For professionals looking to enter this field, the</w:t>
      </w:r>
      <w:r>
        <w:t xml:space="preserve"> </w:t>
      </w:r>
      <w:r>
        <w:rPr>
          <w:bCs/>
          <w:b/>
        </w:rPr>
        <w:t xml:space="preserve">New Zealand Auckland</w:t>
      </w:r>
      <w:r>
        <w:t xml:space="preserve"> </w:t>
      </w:r>
      <w:r>
        <w:t xml:space="preserve">market offers exciting opportunities at the intersection of technology and public service. The future of transportation in this region relies heavily on the innovation provided by skilled</w:t>
      </w:r>
      <w:r>
        <w:t xml:space="preserve"> </w:t>
      </w:r>
      <w:r>
        <w:rPr>
          <w:iCs/>
          <w:i/>
        </w:rPr>
        <w:t xml:space="preserve">Aerospace Engineer</w:t>
      </w:r>
      <w:r>
        <w:t xml:space="preserve">s who can navigate both the skies and the complexities of modern urban life.</w:t>
      </w:r>
    </w:p>
    <w:p>
      <w:pPr>
        <w:pStyle w:val="BodyText"/>
      </w:pPr>
      <w:r>
        <w:rPr>
          <w:iCs/>
          <w:i/>
        </w:rPr>
        <w:t xml:space="preserve">Note: Throughout this document, attention has been paid to correct spelling conventions relevant to New Zealand English, particularly for "Aerospace Engineering" and its derivatives, ensuring professional accuracy within the local context.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Aerospace Engineer Case Study: New Zealand Auckland</dc:title>
  <dc:creator/>
  <dc:language>en</dc:language>
  <cp:keywords/>
  <dcterms:created xsi:type="dcterms:W3CDTF">2026-07-29T15:06:09Z</dcterms:created>
  <dcterms:modified xsi:type="dcterms:W3CDTF">2026-07-29T15:06:09Z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