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a8975b111fef289f084b4f71a5ec5934a1ed2d7"/>
    <w:p>
      <w:pPr>
        <w:pStyle w:val="Heading1"/>
      </w:pPr>
      <w:r>
        <w:t xml:space="preserve">Bridging the Gap: A Case Study on the Role of the Aerospace Engineer in New Zealand Wellington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New Zealand Wellington</w:t>
      </w:r>
      <w:r>
        <w:br/>
      </w:r>
      <w:r>
        <w:rPr>
          <w:bCs/>
          <w:b/>
        </w:rPr>
        <w:t xml:space="preserve">Focal Subject:</w:t>
      </w:r>
      <w:r>
        <w:t xml:space="preserve">Aerospace Engineer Career Trajectory and Industry Impact</w:t>
      </w:r>
    </w:p>
    <w:bookmarkStart w:id="20" w:name="executive-summary"/>
    <w:p>
      <w:pPr>
        <w:pStyle w:val="Heading2"/>
      </w:pPr>
      <w:r>
        <w:t xml:space="preserve">1. Executive Summary</w:t>
      </w:r>
    </w:p>
    <w:p>
      <w:pPr>
        <w:pStyle w:val="FirstParagraph"/>
      </w:pPr>
      <w:r>
        <w:t xml:space="preserve">The global perception of aerospace engineering is often dominated by massive industrial hubs located in the United States, Europe, or Asia. However, a nuanced examination of the aviation landscape reveals that specialized expertise is critical in diverse geographical locations. This Case Study explores the pivotal role of an Aerospace Engineer within New Zealand Wellington. While Wellington may not host large-scale commercial aircraft manufacturing plants akin to those found in Seattle or Toulouse, it serves as a sophisticated hub for aerospace research, unmanned aerial systems (UAS) development, and specialized aviation maintenance and design consultancy.</w:t>
      </w:r>
    </w:p>
    <w:p>
      <w:pPr>
        <w:pStyle w:val="BodyText"/>
      </w:pPr>
      <w:r>
        <w:t xml:space="preserve">This document details how the integration of an Aerospace Engineer into the local ecosystem of New Zealand Wellington drives innovation in safety protocols, regional logistics optimization through drone technology, and advanced materials research. The case study aims to demonstrate that even in a market characterized by niche specializations rather than mass production, the strategic value of high-level engineering talent is immeasurable.</w:t>
      </w:r>
    </w:p>
    <w:bookmarkEnd w:id="20"/>
    <w:bookmarkStart w:id="21" w:name="Xd423a6b630d7616775e361225f83706a228f453"/>
    <w:p>
      <w:pPr>
        <w:pStyle w:val="Heading2"/>
      </w:pPr>
      <w:r>
        <w:t xml:space="preserve">2. Contextual Background: The Wellington Aerospace Ecosystem</w:t>
      </w:r>
    </w:p>
    <w:p>
      <w:pPr>
        <w:pStyle w:val="FirstParagraph"/>
      </w:pPr>
      <w:r>
        <w:t xml:space="preserve">New Zealand Wellington acts as the capital city and primary business center of New Zealand. Its geographic position in the South Pacific makes it a critical node for trans-Tasman aviation links and polar routing research. The city boasts a strong presence of government agencies, including the Ministry of Transport and Civil Aviation Authority (CAA) offices, alongside private sector contractors.</w:t>
      </w:r>
    </w:p>
    <w:p>
      <w:pPr>
        <w:pStyle w:val="BodyText"/>
      </w:pPr>
      <w:r>
        <w:t xml:space="preserve">In this specific environment, the demand for an Aerospace Engineer in New Zealand Wellington is not driven by wing fabrication at scale, but rather by systems integration, aerodynamic efficiency studies for maritime patrol aircraft modifications, and the burgeoning field of commercial drone deliveries. The unique topography of Wellington—characterized by hilly terrain and complex wind patterns—provides a natural laboratory for testing UAVs (Unmanned Aerial Vehicles) in challenging atmospheric conditions.</w:t>
      </w:r>
    </w:p>
    <w:bookmarkEnd w:id="21"/>
    <w:bookmarkStart w:id="22" w:name="problem-statement"/>
    <w:p>
      <w:pPr>
        <w:pStyle w:val="Heading2"/>
      </w:pPr>
      <w:r>
        <w:t xml:space="preserve">3. Problem Statement</w:t>
      </w:r>
    </w:p>
    <w:p>
      <w:pPr>
        <w:pStyle w:val="FirstParagraph"/>
      </w:pPr>
      <w:r>
        <w:t xml:space="preserve">The primary challenge facing the local aerospace sector in New Zealand Wellington is the isolation of the market from global supply chains and the increasing regulatory pressure to adopt greener aviation technologies. Local operators face two distinct problems:</w:t>
      </w:r>
    </w:p>
    <w:p>
      <w:pPr>
        <w:numPr>
          <w:ilvl w:val="0"/>
          <w:numId w:val="1001"/>
        </w:numPr>
        <w:pStyle w:val="Compact"/>
      </w:pPr>
      <w:r>
        <w:rPr>
          <w:bCs/>
          <w:b/>
        </w:rPr>
        <w:t xml:space="preserve">Safety and Efficiency in Complex Terrain:</w:t>
      </w:r>
      <w:r>
        <w:t xml:space="preserve"> </w:t>
      </w:r>
      <w:r>
        <w:t xml:space="preserve">Commercial and utility flights operating within and around Wellington must navigate complex microclimates. There is a need for advanced aerodynamic modeling to ensure safety during landing approaches.</w:t>
      </w:r>
    </w:p>
    <w:p>
      <w:pPr>
        <w:numPr>
          <w:ilvl w:val="0"/>
          <w:numId w:val="1001"/>
        </w:numPr>
        <w:pStyle w:val="Compact"/>
      </w:pPr>
      <w:r>
        <w:rPr>
          <w:bCs/>
          <w:b/>
        </w:rPr>
        <w:t xml:space="preserve">The Drone Regulatory Bottleneck:</w:t>
      </w:r>
      <w:r>
        <w:t xml:space="preserve"> </w:t>
      </w:r>
      <w:r>
        <w:t xml:space="preserve">While the interest in commercial drone usage for logistics is high, there is a lack of localized engineering expertise capable of certifying these vehicles under New Zealand’s strict aviation safety standards.</w:t>
      </w:r>
    </w:p>
    <w:p>
      <w:pPr>
        <w:pStyle w:val="FirstParagraph"/>
      </w:pPr>
      <w:r>
        <w:t xml:space="preserve">To address these issues, a local consultancy firm in Wellington engaged an experienced Aerospace Engineer to lead a project focused on optimizing UAV flight paths for last-mile delivery and enhancing the aerodynamic analysis tools used for regional turboprop aircraft maintenance.</w:t>
      </w:r>
    </w:p>
    <w:bookmarkEnd w:id="22"/>
    <w:bookmarkStart w:id="26" w:name="Xcf28f9c425a8092def3f50f5765841fdd55effb"/>
    <w:p>
      <w:pPr>
        <w:pStyle w:val="Heading2"/>
      </w:pPr>
      <w:r>
        <w:t xml:space="preserve">4. Methodology: The Role of the Aerospace Engineer</w:t>
      </w:r>
    </w:p>
    <w:p>
      <w:pPr>
        <w:pStyle w:val="FirstParagraph"/>
      </w:pPr>
      <w:r>
        <w:t xml:space="preserve">The appointed Aerospace Engineer in New Zealand Wellington undertook a multi-phased approach to solving these challenges. The methodology relied on the core competencies typically associated with global aerospace standards, adapted to the local context.</w:t>
      </w:r>
    </w:p>
    <w:bookmarkStart w:id="23" w:name="Xfdac571792b721b02ac3cca3ddf478172b365e1"/>
    <w:p>
      <w:pPr>
        <w:pStyle w:val="Heading3"/>
      </w:pPr>
      <w:r>
        <w:t xml:space="preserve">Phase 1: Computational Fluid Dynamics (CFD) Analysis</w:t>
      </w:r>
    </w:p>
    <w:p>
      <w:pPr>
        <w:pStyle w:val="FirstParagraph"/>
      </w:pPr>
      <w:r>
        <w:t xml:space="preserve">Leveraging advanced simulation software, the Aerospace Engineer conducted extensive CFD modeling. This was crucial for understanding how wind shear affects small UAVs in the narrow valleys and coastal breezes of Wellington. By simulating thousands of flight scenarios, the engineer identified optimal altitudes and routes that minimized energy consumption while maximizing safety margins.</w:t>
      </w:r>
    </w:p>
    <w:bookmarkEnd w:id="23"/>
    <w:bookmarkStart w:id="24" w:name="X46ea0f436472ee1d65cfe084aec6cb48a77e296"/>
    <w:p>
      <w:pPr>
        <w:pStyle w:val="Heading3"/>
      </w:pPr>
      <w:r>
        <w:t xml:space="preserve">Phase 2: Regulatory Compliance and Certification Support</w:t>
      </w:r>
    </w:p>
    <w:p>
      <w:pPr>
        <w:pStyle w:val="FirstParagraph"/>
      </w:pPr>
      <w:r>
        <w:t xml:space="preserve">A significant portion of the role involved bridging the gap between technological innovation and regulatory compliance. The Aerospace Engineer worked closely with Civil Aviation Authority representatives in New Zealand Wellington to draft technical documentation for drone certification. This required a deep understanding of both international aerospace engineering standards (such as those from the FAA or EASA) and local New Zealand regulations.</w:t>
      </w:r>
    </w:p>
    <w:bookmarkEnd w:id="24"/>
    <w:bookmarkStart w:id="25" w:name="phase-3-material-science-research"/>
    <w:p>
      <w:pPr>
        <w:pStyle w:val="Heading3"/>
      </w:pPr>
      <w:r>
        <w:t xml:space="preserve">Phase 3: Material Science Research</w:t>
      </w:r>
    </w:p>
    <w:p>
      <w:pPr>
        <w:pStyle w:val="FirstParagraph"/>
      </w:pPr>
      <w:r>
        <w:t xml:space="preserve">In parallel, the engineer initiated a research partnership with a local university in Wellington. The focus was on corrosion-resistant materials suitable for maritime environments. Given Wellington’s salty coastal air, traditional aerospace alloys degrade faster. The Aerospace Engineer applied metallurgical principles to select composite materials that extend the lifespan of UAV components exposed to harsh weather conditions.</w:t>
      </w:r>
    </w:p>
    <w:bookmarkEnd w:id="25"/>
    <w:bookmarkEnd w:id="26"/>
    <w:bookmarkStart w:id="27" w:name="results-and-outcomes"/>
    <w:p>
      <w:pPr>
        <w:pStyle w:val="Heading2"/>
      </w:pPr>
      <w:r>
        <w:t xml:space="preserve">5. Results and Outcomes</w:t>
      </w:r>
    </w:p>
    <w:p>
      <w:pPr>
        <w:pStyle w:val="FirstParagraph"/>
      </w:pPr>
      <w:r>
        <w:t xml:space="preserve">The implementation of the strategies devised by the Aerospace Engineer in New Zealand Wellington yielded significant results over a twelve-month period:</w:t>
      </w:r>
    </w:p>
    <w:p>
      <w:pPr>
        <w:numPr>
          <w:ilvl w:val="0"/>
          <w:numId w:val="1002"/>
        </w:numPr>
        <w:pStyle w:val="Compact"/>
      </w:pPr>
      <w:r>
        <w:rPr>
          <w:bCs/>
          <w:b/>
        </w:rPr>
        <w:t xml:space="preserve">Achieved Certification:</w:t>
      </w:r>
      <w:r>
        <w:t xml:space="preserve"> </w:t>
      </w:r>
      <w:r>
        <w:t xml:space="preserve">Two major local logistics firms successfully received certification for their UAV fleets, allowing them to operate commercial delivery services in suburban areas. This was directly facilitated by the technical data packages produced by the Aerospace Engineer.</w:t>
      </w:r>
    </w:p>
    <w:p>
      <w:pPr>
        <w:numPr>
          <w:ilvl w:val="0"/>
          <w:numId w:val="1002"/>
        </w:numPr>
        <w:pStyle w:val="Compact"/>
      </w:pPr>
      <w:r>
        <w:rPr>
          <w:bCs/>
          <w:b/>
        </w:rPr>
        <w:t xml:space="preserve">Efficiency Gains:</w:t>
      </w:r>
      <w:r>
        <w:t xml:space="preserve"> </w:t>
      </w:r>
      <w:r>
        <w:t xml:space="preserve">The CFD models revealed flight path adjustments that reduced battery consumption by 15% for urban drone deliveries. This extended operational range and made electric aviation more viable in New Zealand Wellington.</w:t>
      </w:r>
    </w:p>
    <w:p>
      <w:pPr>
        <w:numPr>
          <w:ilvl w:val="0"/>
          <w:numId w:val="1002"/>
        </w:numPr>
        <w:pStyle w:val="Compact"/>
      </w:pPr>
      <w:r>
        <w:rPr>
          <w:bCs/>
          <w:b/>
        </w:rPr>
        <w:t xml:space="preserve">Knowledge Transfer:</w:t>
      </w:r>
      <w:r>
        <w:t xml:space="preserve"> </w:t>
      </w:r>
      <w:r>
        <w:t xml:space="preserve">The Aerospace Engineer established a training program for junior engineers in the region, ensuring that the expertise remains within New Zealand Wellington rather than being outsourced to international firms.</w:t>
      </w:r>
    </w:p>
    <w:p>
      <w:pPr>
        <w:pStyle w:val="FirstParagraph"/>
      </w:pPr>
      <w:r>
        <w:rPr>
          <w:bCs/>
          <w:b/>
        </w:rPr>
        <w:t xml:space="preserve">Key Insight:</w:t>
      </w:r>
      <w:r>
        <w:t xml:space="preserve"> </w:t>
      </w:r>
      <w:r>
        <w:t xml:space="preserve">The case of the Aerospace Engineer in New Zealand Wellington demonstrates that value is not created solely through manufacturing volume. Instead, it is created through specialized problem-solving, regulatory navigation, and adaptation of global engineering principles to local environmental challenges.</w:t>
      </w:r>
    </w:p>
    <w:bookmarkEnd w:id="27"/>
    <w:bookmarkStart w:id="28" w:name="challenges-faced"/>
    <w:p>
      <w:pPr>
        <w:pStyle w:val="Heading2"/>
      </w:pPr>
      <w:r>
        <w:t xml:space="preserve">6. Challenges Faced</w:t>
      </w:r>
    </w:p>
    <w:p>
      <w:pPr>
        <w:pStyle w:val="FirstParagraph"/>
      </w:pPr>
      <w:r>
        <w:t xml:space="preserve">The journey was not without obstacles. One of the primary difficulties was the "brain drain" phenomenon, where highly skilled engineers often leave New Zealand Wellington for larger markets in Australia or overseas. To combat this, the Aerospace Engineer focused on creating a compelling narrative around local innovation, emphasizing how Wellington offers a unique living environment combined with cutting-edge work in sustainable aviation.</w:t>
      </w:r>
    </w:p>
    <w:p>
      <w:pPr>
        <w:pStyle w:val="BodyText"/>
      </w:pPr>
      <w:r>
        <w:t xml:space="preserve">Additionally, funding constraints typical of smaller economies posed challenges. However, by aligning projects with national sustainability goals and government grants for green technology, the Aerospace Engineer secured necessary resources to continue research and development.</w:t>
      </w:r>
    </w:p>
    <w:bookmarkEnd w:id="28"/>
    <w:bookmarkStart w:id="29" w:name="conclusion"/>
    <w:p>
      <w:pPr>
        <w:pStyle w:val="Heading2"/>
      </w:pPr>
      <w:r>
        <w:t xml:space="preserve">7. Conclusion</w:t>
      </w:r>
    </w:p>
    <w:p>
      <w:pPr>
        <w:pStyle w:val="FirstParagraph"/>
      </w:pPr>
      <w:r>
        <w:t xml:space="preserve">This Case Study confirms that the role of an Aerospace Engineer is vital in New Zealand Wellington, even outside traditional aerospace manufacturing hubs. By focusing on niche areas such as UAV certification, aerodynamic efficiency in complex terrains, and material durability against coastal corrosion, the Aerospace Engineer contributes significantly to the economic and technological advancement of the region.</w:t>
      </w:r>
    </w:p>
    <w:p>
      <w:pPr>
        <w:pStyle w:val="BodyText"/>
      </w:pPr>
      <w:r>
        <w:t xml:space="preserve">The success of these initiatives highlights a broader trend: global aerospace challenges require localized solutions. For New Zealand Wellington to remain competitive in the future aviation landscape, continued investment in high-level engineering talent is essential. The Aerospace Engineer does not just build aircraft; they build the frameworks for safety, efficiency, and innovation that define modern aviation.</w:t>
      </w:r>
    </w:p>
    <w:bookmarkEnd w:id="29"/>
    <w:bookmarkStart w:id="30" w:name="recommendations"/>
    <w:p>
      <w:pPr>
        <w:pStyle w:val="Heading2"/>
      </w:pPr>
      <w:r>
        <w:t xml:space="preserve">8. Recommendations</w:t>
      </w:r>
    </w:p>
    <w:p>
      <w:pPr>
        <w:pStyle w:val="FirstParagraph"/>
      </w:pPr>
      <w:r>
        <w:t xml:space="preserve">To further support the growth of aerospace engineering capabilities in New Zealand Wellington, it is recommended that:</w:t>
      </w:r>
    </w:p>
    <w:p>
      <w:pPr>
        <w:numPr>
          <w:ilvl w:val="0"/>
          <w:numId w:val="1003"/>
        </w:numPr>
        <w:pStyle w:val="Compact"/>
      </w:pPr>
      <w:r>
        <w:t xml:space="preserve">Government agencies increase funding for local R&amp;D projects focused on urban air mobility.</w:t>
      </w:r>
    </w:p>
    <w:p>
      <w:pPr>
        <w:numPr>
          <w:ilvl w:val="0"/>
          <w:numId w:val="1003"/>
        </w:numPr>
        <w:pStyle w:val="Compact"/>
      </w:pPr>
      <w:r>
        <w:t xml:space="preserve">Tertiary institutions in Wellington strengthen their aerospace curricula to include more practical applications of CFD and UAV systems.</w:t>
      </w:r>
    </w:p>
    <w:p>
      <w:pPr>
        <w:numPr>
          <w:ilvl w:val="0"/>
          <w:numId w:val="1003"/>
        </w:numPr>
        <w:pStyle w:val="Compact"/>
      </w:pPr>
      <w:r>
        <w:t xml:space="preserve">International aerospace firms consider Wellington as a strategic partner for specialized consultancy, leveraging the high density of engineering talent relative to the city's size.</w:t>
      </w:r>
    </w:p>
    <w:p>
      <w:pPr>
        <w:pStyle w:val="FirstParagraph"/>
      </w:pPr>
      <w:r>
        <w:rPr>
          <w:iCs/>
          <w:i/>
        </w:rPr>
        <w:t xml:space="preserve">This document serves as a testament to the adaptability and critical importance of Aerospace Engineers in shaping the future of transportation in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New Zealand Wellington</dc:title>
  <dc:creator/>
  <dc:language>en</dc:language>
  <cp:keywords/>
  <dcterms:created xsi:type="dcterms:W3CDTF">2026-07-29T21:05:19Z</dcterms:created>
  <dcterms:modified xsi:type="dcterms:W3CDTF">2026-07-29T21:05:19Z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