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Aerospace</w:t>
      </w:r>
      <w:r>
        <w:t xml:space="preserve"> </w:t>
      </w:r>
      <w:r>
        <w:t xml:space="preserve">Engineering</w:t>
      </w:r>
      <w:r>
        <w:t xml:space="preserve"> </w:t>
      </w:r>
      <w:r>
        <w:t xml:space="preserve">Excellence</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e63cfa4c81c7dc37e141c98f0634278979ecb83"/>
    <w:p>
      <w:pPr>
        <w:pStyle w:val="Heading1"/>
      </w:pPr>
      <w:r>
        <w:t xml:space="preserve">Case Study Strategic Implementation of Aerospace Engineering Infrastructure in Saudi Arabia, Jeddah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Phase I Analysis</w:t>
      </w:r>
      <w:r>
        <w:br/>
      </w:r>
      <w:r>
        <w:rPr>
          <w:bCs/>
          <w:b/>
        </w:rPr>
        <w:t xml:space="preserve">Locus:</w:t>
      </w:r>
      <w:r>
        <w:t xml:space="preserve">Jeddah, Saudi Arabia</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Aerospace Engineers Case Study</w:t>
      </w:r>
      <w:r>
        <w:t xml:space="preserve"> </w:t>
      </w:r>
      <w:r>
        <w:t xml:space="preserve">focusing on the strategic integration of advanced aerospace infrastructure and engineering capabilities within the rapidly evolving economic landscape of Jeddah,</w:t>
      </w:r>
      <w:r>
        <w:t xml:space="preserve"> </w:t>
      </w:r>
      <w:r>
        <w:rPr>
          <w:bCs/>
          <w:b/>
        </w:rPr>
        <w:t xml:space="preserve">Saudi Arabia</w:t>
      </w:r>
      <w:r>
        <w:t xml:space="preserve">. As part of the broader Vision 2030 initiative, which seeks to diversify the Kingdom’s economy beyond oil dependence, Jeddah has emerged as a critical hub for aviation logistics, maintenance, repair, and overhaul (MRO), and emerging aerospace manufacturing. This case study examines how specialized</w:t>
      </w:r>
      <w:r>
        <w:t xml:space="preserve"> </w:t>
      </w:r>
      <w:r>
        <w:rPr>
          <w:bCs/>
          <w:b/>
        </w:rPr>
        <w:t xml:space="preserve">Aerospace Engineer</w:t>
      </w:r>
      <w:r>
        <w:t xml:space="preserve"> </w:t>
      </w:r>
      <w:r>
        <w:t xml:space="preserve">expertise is being leveraged to meet the rigorous demands of this transformation within the specific geographical and regulatory context of</w:t>
      </w:r>
      <w:r>
        <w:t xml:space="preserve"> </w:t>
      </w:r>
      <w:r>
        <w:rPr>
          <w:bCs/>
          <w:b/>
        </w:rPr>
        <w:t xml:space="preserve">Saudi Arabia</w:t>
      </w:r>
      <w:r>
        <w:t xml:space="preserve">, with Jeddah serving as the primary operational theater.</w:t>
      </w:r>
    </w:p>
    <w:p>
      <w:pPr>
        <w:pStyle w:val="BodyText"/>
      </w:pPr>
      <w:r>
        <w:t xml:space="preserve">The primary objective of this initiative was to modernize existing airfield capabilities, enhance safety protocols in accordance with international standards, and foster a local talent pipeline. The project required navigating complex logistical challenges inherent to the Red Sea coastal environment while adhering to strict national development goals set by the government of</w:t>
      </w:r>
      <w:r>
        <w:t xml:space="preserve"> </w:t>
      </w:r>
      <w:r>
        <w:rPr>
          <w:bCs/>
          <w:b/>
        </w:rPr>
        <w:t xml:space="preserve">Saudi Arabia</w:t>
      </w:r>
      <w:r>
        <w:t xml:space="preserve">.</w:t>
      </w:r>
    </w:p>
    <w:bookmarkEnd w:id="20"/>
    <w:bookmarkStart w:id="21" w:name="X0fe8e0fa5f105230742300ff4a70f7d08b8efa8"/>
    <w:p>
      <w:pPr>
        <w:pStyle w:val="Heading2"/>
      </w:pPr>
      <w:r>
        <w:t xml:space="preserve">2. Contextual Background: The Rise of Jeddah as an Aviation Hub</w:t>
      </w:r>
    </w:p>
    <w:p>
      <w:pPr>
        <w:pStyle w:val="FirstParagraph"/>
      </w:pPr>
      <w:r>
        <w:t xml:space="preserve">Jeddah, often referred to as the "Bride of the Red Sea," holds a strategic geopolitical and economic position. It serves as the primary gateway for millions of pilgrims performing Hajj and Umrah, necessitating one of the busiest airport infrastructures in the Middle East. Furthermore, Jeddah is home to King Abdulaziz International Airport (KAIA), which is undergoing massive expansion to increase capacity and efficiency.</w:t>
      </w:r>
    </w:p>
    <w:p>
      <w:pPr>
        <w:pStyle w:val="BodyText"/>
      </w:pPr>
      <w:r>
        <w:t xml:space="preserve">In this context, the role of an</w:t>
      </w:r>
      <w:r>
        <w:t xml:space="preserve"> </w:t>
      </w:r>
      <w:r>
        <w:rPr>
          <w:bCs/>
          <w:b/>
        </w:rPr>
        <w:t xml:space="preserve">Aerospace Engineer</w:t>
      </w:r>
      <w:r>
        <w:t xml:space="preserve"> </w:t>
      </w:r>
      <w:r>
        <w:t xml:space="preserve">transcends traditional maintenance roles. Engineers are now integral to urban air mobility planning, sustainable aviation fuel (SAF) integration, and the development of dry ports that support aerospace logistics. The unique climate conditions of Jeddah—characterized by high humidity, saline air from the Red Sea, and significant temperature fluctuations—present distinct engineering challenges that require tailored solutions.</w:t>
      </w:r>
    </w:p>
    <w:bookmarkEnd w:id="21"/>
    <w:bookmarkStart w:id="22" w:name="project-objectives"/>
    <w:p>
      <w:pPr>
        <w:pStyle w:val="Heading2"/>
      </w:pPr>
      <w:r>
        <w:t xml:space="preserve">3. Project Objectives</w:t>
      </w:r>
    </w:p>
    <w:p>
      <w:pPr>
        <w:pStyle w:val="FirstParagraph"/>
      </w:pPr>
      <w:r>
        <w:t xml:space="preserve">The case study outlines three core objectives designed to align aerospace engineering practices with the national vision of</w:t>
      </w:r>
      <w:r>
        <w:t xml:space="preserve"> </w:t>
      </w:r>
      <w:r>
        <w:rPr>
          <w:bCs/>
          <w:b/>
        </w:rPr>
        <w:t xml:space="preserve">Saudi Arabia</w:t>
      </w:r>
      <w:r>
        <w:t xml:space="preserve">:</w:t>
      </w:r>
    </w:p>
    <w:p>
      <w:pPr>
        <w:numPr>
          <w:ilvl w:val="0"/>
          <w:numId w:val="1001"/>
        </w:numPr>
        <w:pStyle w:val="Compact"/>
      </w:pPr>
      <w:r>
        <w:rPr>
          <w:bCs/>
          <w:b/>
        </w:rPr>
        <w:t xml:space="preserve">Safety and Compliance:</w:t>
      </w:r>
      <w:r>
        <w:t xml:space="preserve"> </w:t>
      </w:r>
      <w:r>
        <w:t xml:space="preserve">Implementing next-generation monitoring systems for aircraft structures to combat corrosion caused by coastal humidity, ensuring compliance with both local regulations and international aviation authority standards.</w:t>
      </w:r>
    </w:p>
    <w:p>
      <w:pPr>
        <w:numPr>
          <w:ilvl w:val="0"/>
          <w:numId w:val="1001"/>
        </w:numPr>
        <w:pStyle w:val="Compact"/>
      </w:pPr>
      <w:r>
        <w:rPr>
          <w:bCs/>
          <w:b/>
        </w:rPr>
        <w:t xml:space="preserve">Tech Innovation:</w:t>
      </w:r>
      <w:r>
        <w:t xml:space="preserve"> </w:t>
      </w:r>
      <w:r>
        <w:t xml:space="preserve">Deploying AI-driven predictive maintenance tools within the MRO sector in Jeddah to reduce downtime and operational costs.</w:t>
      </w:r>
    </w:p>
    <w:p>
      <w:pPr>
        <w:numPr>
          <w:ilvl w:val="0"/>
          <w:numId w:val="1001"/>
        </w:numPr>
        <w:pStyle w:val="Compact"/>
      </w:pPr>
      <w:r>
        <w:rPr>
          <w:bCs/>
          <w:b/>
        </w:rPr>
        <w:t xml:space="preserve">Sustainability:</w:t>
      </w:r>
      <w:r>
        <w:t xml:space="preserve"> </w:t>
      </w:r>
      <w:r>
        <w:t xml:space="preserve">Designing eco-friendly ground support equipment and optimizing flight paths to minimize carbon footprints, aligning with global sustainability targets and local environmental policies.</w:t>
      </w:r>
    </w:p>
    <w:bookmarkEnd w:id="22"/>
    <w:bookmarkStart w:id="23" w:name="X3f6ec57a73b31fe9850057eabd8e6ca05bf2cb4"/>
    <w:p>
      <w:pPr>
        <w:pStyle w:val="Heading2"/>
      </w:pPr>
      <w:r>
        <w:t xml:space="preserve">"The integration of advanced aerospace engineering principles in Jeddah is not merely a technical upgrade; it is a strategic necessity for the economic resilience of Saudi Arabia." - Project Lead, Regional Infrastructure Division.</w:t>
      </w:r>
    </w:p>
    <w:bookmarkEnd w:id="23"/>
    <w:bookmarkStart w:id="27" w:name="methodology-and-engineering-challenges"/>
    <w:p>
      <w:pPr>
        <w:pStyle w:val="Heading2"/>
      </w:pPr>
      <w:r>
        <w:t xml:space="preserve">4. Methodology and Engineering Challenges</w:t>
      </w:r>
    </w:p>
    <w:p>
      <w:pPr>
        <w:pStyle w:val="FirstParagraph"/>
      </w:pPr>
      <w:r>
        <w:t xml:space="preserve">To achieve these objectives, a multidisciplinary team of</w:t>
      </w:r>
      <w:r>
        <w:t xml:space="preserve"> </w:t>
      </w:r>
      <w:r>
        <w:rPr>
          <w:bCs/>
          <w:b/>
        </w:rPr>
        <w:t xml:space="preserve">Aerospace Engineer</w:t>
      </w:r>
      <w:r>
        <w:t xml:space="preserve">s was deployed to Jeddah. The methodology involved a rigorous assessment phase followed by iterative implementation.</w:t>
      </w:r>
    </w:p>
    <w:bookmarkStart w:id="24" w:name="environmental-stress-testing"/>
    <w:p>
      <w:pPr>
        <w:pStyle w:val="Heading3"/>
      </w:pPr>
      <w:r>
        <w:t xml:space="preserve">4.1 Environmental Stress Testing</w:t>
      </w:r>
    </w:p>
    <w:p>
      <w:pPr>
        <w:pStyle w:val="FirstParagraph"/>
      </w:pPr>
      <w:r>
        <w:t xml:space="preserve">The saline environment of the Red Sea poses severe corrosion risks to aircraft fuselages and engine components.</w:t>
      </w:r>
      <w:r>
        <w:t xml:space="preserve"> </w:t>
      </w:r>
      <w:r>
        <w:rPr>
          <w:bCs/>
          <w:b/>
        </w:rPr>
        <w:t xml:space="preserve">Aerospace Engineer</w:t>
      </w:r>
      <w:r>
        <w:t xml:space="preserve">s conducted extensive material science analyses to recommend coatings and composite materials resistant to saltwater intrusion. This involved collaboration with local universities in</w:t>
      </w:r>
      <w:r>
        <w:t xml:space="preserve"> </w:t>
      </w:r>
      <w:r>
        <w:rPr>
          <w:bCs/>
          <w:b/>
        </w:rPr>
        <w:t xml:space="preserve">Saudi Arabia</w:t>
      </w:r>
      <w:r>
        <w:t xml:space="preserve"> </w:t>
      </w:r>
      <w:r>
        <w:t xml:space="preserve">to develop heat-resistant alloys suitable for the region's summer temperatures, which can exceed 40°C.</w:t>
      </w:r>
    </w:p>
    <w:bookmarkEnd w:id="24"/>
    <w:bookmarkStart w:id="25" w:name="digital-twin-technology"/>
    <w:p>
      <w:pPr>
        <w:pStyle w:val="Heading3"/>
      </w:pPr>
      <w:r>
        <w:t xml:space="preserve">4.2 Digital Twin Technology</w:t>
      </w:r>
    </w:p>
    <w:p>
      <w:pPr>
        <w:pStyle w:val="FirstParagraph"/>
      </w:pPr>
      <w:r>
        <w:t xml:space="preserve">A major component of the project was the creation of "Digital Twins" for critical infrastructure at KAIA. By simulating wear and tear virtually,</w:t>
      </w:r>
      <w:r>
        <w:t xml:space="preserve"> </w:t>
      </w:r>
      <w:r>
        <w:rPr>
          <w:bCs/>
          <w:b/>
        </w:rPr>
        <w:t xml:space="preserve">Aerospace Engineer</w:t>
      </w:r>
      <w:r>
        <w:t xml:space="preserve">s could predict maintenance needs before physical failures occurred. This proactive approach significantly reduced unplanned outages in Jeddah’s aviation sector.</w:t>
      </w:r>
    </w:p>
    <w:bookmarkEnd w:id="25"/>
    <w:bookmarkStart w:id="26" w:name="regulatory-integration"/>
    <w:p>
      <w:pPr>
        <w:pStyle w:val="Heading3"/>
      </w:pPr>
      <w:r>
        <w:t xml:space="preserve">4.3 Regulatory Integration</w:t>
      </w:r>
    </w:p>
    <w:p>
      <w:pPr>
        <w:pStyle w:val="FirstParagraph"/>
      </w:pPr>
      <w:r>
        <w:t xml:space="preserve">Navigating the regulatory framework of</w:t>
      </w:r>
      <w:r>
        <w:t xml:space="preserve"> </w:t>
      </w:r>
      <w:r>
        <w:rPr>
          <w:bCs/>
          <w:b/>
        </w:rPr>
        <w:t xml:space="preserve">Saudi Arabia</w:t>
      </w:r>
      <w:r>
        <w:t xml:space="preserve"> </w:t>
      </w:r>
      <w:r>
        <w:t xml:space="preserve">required close coordination with the General Authority of Civil Aviation (GACA). The engineering team ensured that all modifications to airport infrastructure and aircraft handling procedures met or exceeded GACA mandates, while also aligning with FAA and EASA standards to facilitate international connectivity.</w:t>
      </w:r>
    </w:p>
    <w:bookmarkEnd w:id="26"/>
    <w:bookmarkEnd w:id="27"/>
    <w:bookmarkStart w:id="28" w:name="implementation-in-jeddah"/>
    <w:p>
      <w:pPr>
        <w:pStyle w:val="Heading2"/>
      </w:pPr>
      <w:r>
        <w:t xml:space="preserve">5. Implementation in Jeddah</w:t>
      </w:r>
    </w:p>
    <w:p>
      <w:pPr>
        <w:pStyle w:val="FirstParagraph"/>
      </w:pPr>
      <w:r>
        <w:t xml:space="preserve">The implementation phase focused on three key areas in Jeddah:</w:t>
      </w:r>
    </w:p>
    <w:p>
      <w:pPr>
        <w:numPr>
          <w:ilvl w:val="0"/>
          <w:numId w:val="1002"/>
        </w:numPr>
        <w:pStyle w:val="Compact"/>
      </w:pPr>
      <w:r>
        <w:rPr>
          <w:bCs/>
          <w:b/>
        </w:rPr>
        <w:t xml:space="preserve">Hangar Modernization:</w:t>
      </w:r>
      <w:r>
        <w:t xml:space="preserve"> </w:t>
      </w:r>
      <w:r>
        <w:t xml:space="preserve">Upgrading maintenance facilities with automated guided vehicles (AGVs) and robotic inspection arms.</w:t>
      </w:r>
    </w:p>
    <w:p>
      <w:pPr>
        <w:numPr>
          <w:ilvl w:val="0"/>
          <w:numId w:val="1002"/>
        </w:numPr>
        <w:pStyle w:val="Compact"/>
      </w:pPr>
      <w:r>
        <w:rPr>
          <w:bCs/>
          <w:b/>
        </w:rPr>
        <w:t xml:space="preserve">Talent Development:</w:t>
      </w:r>
      <w:r>
        <w:t xml:space="preserve"> </w:t>
      </w:r>
      <w:r>
        <w:t xml:space="preserve">Establishing training programs for local Saudi nationals. The project emphasized knowledge transfer, ensuring that aspiring</w:t>
      </w:r>
      <w:r>
        <w:t xml:space="preserve"> </w:t>
      </w:r>
      <w:r>
        <w:rPr>
          <w:bCs/>
          <w:b/>
        </w:rPr>
        <w:t xml:space="preserve">Aerospace Engineer</w:t>
      </w:r>
      <w:r>
        <w:t xml:space="preserve">s in Jeddah are equipped with cutting-edge skills in aerodynamics, propulsion, and systems engineering.</w:t>
      </w:r>
    </w:p>
    <w:p>
      <w:pPr>
        <w:numPr>
          <w:ilvl w:val="0"/>
          <w:numId w:val="1002"/>
        </w:numPr>
        <w:pStyle w:val="Compact"/>
      </w:pPr>
      <w:r>
        <w:rPr>
          <w:bCs/>
          <w:b/>
        </w:rPr>
        <w:t xml:space="preserve">Sustainable Logistics:</w:t>
      </w:r>
      <w:r>
        <w:t xml:space="preserve"> </w:t>
      </w:r>
      <w:r>
        <w:t xml:space="preserve">Optimizing the supply chain for aerospace parts within the dry port zones of Jeddah to reduce storage times and energy consumption.</w:t>
      </w:r>
    </w:p>
    <w:bookmarkEnd w:id="28"/>
    <w:bookmarkStart w:id="29" w:name="results-and-impact-analysis"/>
    <w:p>
      <w:pPr>
        <w:pStyle w:val="Heading2"/>
      </w:pPr>
      <w:r>
        <w:t xml:space="preserve">6. Results and Impact Analysis</w:t>
      </w:r>
    </w:p>
    <w:p>
      <w:pPr>
        <w:pStyle w:val="FirstParagraph"/>
      </w:pPr>
      <w:r>
        <w:t xml:space="preserve">The outcomes of this initiative have been transformative for the aerospace sector in Jeddah,</w:t>
      </w:r>
      <w:r>
        <w:t xml:space="preserve"> </w:t>
      </w:r>
      <w:r>
        <w:rPr>
          <w:bCs/>
          <w:b/>
        </w:rPr>
        <w:t xml:space="preserve">Saudi Arabia</w:t>
      </w:r>
      <w:r>
        <w:t xml:space="preserve">:</w:t>
      </w:r>
    </w:p>
    <w:p>
      <w:pPr>
        <w:numPr>
          <w:ilvl w:val="0"/>
          <w:numId w:val="1003"/>
        </w:numPr>
        <w:pStyle w:val="Compact"/>
      </w:pPr>
      <w:r>
        <w:rPr>
          <w:bCs/>
          <w:b/>
        </w:rPr>
        <w:t xml:space="preserve">Increased Efficiency:</w:t>
      </w:r>
      <w:r>
        <w:t xml:space="preserve">A 15% reduction in aircraft turnaround time due to predictive maintenance algorithms.</w:t>
      </w:r>
    </w:p>
    <w:p>
      <w:pPr>
        <w:numPr>
          <w:ilvl w:val="0"/>
          <w:numId w:val="1003"/>
        </w:numPr>
        <w:pStyle w:val="Compact"/>
      </w:pPr>
      <w:r>
        <w:rPr>
          <w:bCs/>
          <w:b/>
        </w:rPr>
        <w:t xml:space="preserve">Cost Savings:</w:t>
      </w:r>
      <w:r>
        <w:t xml:space="preserve">A significant decrease in long-term maintenance costs attributed to the use of corrosion-resistant materials and proactive repairs.</w:t>
      </w:r>
    </w:p>
    <w:p>
      <w:pPr>
        <w:numPr>
          <w:ilvl w:val="0"/>
          <w:numId w:val="1003"/>
        </w:numPr>
        <w:pStyle w:val="Compact"/>
      </w:pPr>
      <w:r>
        <w:rPr>
          <w:bCs/>
          <w:b/>
        </w:rPr>
        <w:t xml:space="preserve">Local Empowerment:</w:t>
      </w:r>
      <w:r>
        <w:t xml:space="preserve">The training program successfully certified over 200 local technicians and engineers, contributing directly to the Saudization (Nitaqat) goals of the Kingdom.</w:t>
      </w:r>
    </w:p>
    <w:p>
      <w:pPr>
        <w:numPr>
          <w:ilvl w:val="0"/>
          <w:numId w:val="1003"/>
        </w:numPr>
        <w:pStyle w:val="Compact"/>
      </w:pPr>
      <w:r>
        <w:rPr>
          <w:bCs/>
          <w:b/>
        </w:rPr>
        <w:t xml:space="preserve">Safety Record:</w:t>
      </w:r>
      <w:r>
        <w:t xml:space="preserve">A measurable improvement in safety metrics, with zero major incidents related to structural failure or maintenance errors during the pilot phase.</w:t>
      </w:r>
    </w:p>
    <w:bookmarkEnd w:id="29"/>
    <w:bookmarkStart w:id="30" w:name="X3dea6f13a435c47e77cba1933be9650be084c4c"/>
    <w:p>
      <w:pPr>
        <w:pStyle w:val="Heading2"/>
      </w:pPr>
      <w:r>
        <w:t xml:space="preserve">7. Challenges Encountered and Mitigation Strategies</w:t>
      </w:r>
    </w:p>
    <w:p>
      <w:pPr>
        <w:pStyle w:val="FirstParagraph"/>
      </w:pPr>
      <w:r>
        <w:t xml:space="preserve">The project was not without its hurdles. One of the primary challenges was the initial resistance to adopting new digital tools among older staff members in existing facilities. This was addressed through comprehensive change management workshops led by senior</w:t>
      </w:r>
      <w:r>
        <w:t xml:space="preserve"> </w:t>
      </w:r>
      <w:r>
        <w:rPr>
          <w:bCs/>
          <w:b/>
        </w:rPr>
        <w:t xml:space="preserve">Aerospace Engineer</w:t>
      </w:r>
      <w:r>
        <w:t xml:space="preserve">s, who demonstrated the practical benefits and ease of use of the new systems.</w:t>
      </w:r>
    </w:p>
    <w:p>
      <w:pPr>
        <w:pStyle w:val="BodyText"/>
      </w:pPr>
      <w:r>
        <w:t xml:space="preserve">Additionally, supply chain disruptions during global logistics bottlenecks affected the delivery of specialized components to Jeddah. To mitigate this, the team established local inventory buffers and diversified supplier bases within</w:t>
      </w:r>
      <w:r>
        <w:t xml:space="preserve"> </w:t>
      </w:r>
      <w:r>
        <w:rPr>
          <w:bCs/>
          <w:b/>
        </w:rPr>
        <w:t xml:space="preserve">Saudi Arabia</w:t>
      </w:r>
      <w:r>
        <w:t xml:space="preserve">, enhancing regional self-reliance.</w:t>
      </w:r>
    </w:p>
    <w:bookmarkEnd w:id="30"/>
    <w:bookmarkStart w:id="31" w:name="conclusion"/>
    <w:p>
      <w:pPr>
        <w:pStyle w:val="Heading2"/>
      </w:pPr>
      <w:r>
        <w:t xml:space="preserve">8. Conclusion</w:t>
      </w:r>
    </w:p>
    <w:p>
      <w:pPr>
        <w:pStyle w:val="FirstParagraph"/>
      </w:pPr>
      <w:r>
        <w:t xml:space="preserve">This case study demonstrates that Jeddah, as a focal point in</w:t>
      </w:r>
      <w:r>
        <w:t xml:space="preserve"> </w:t>
      </w:r>
      <w:r>
        <w:rPr>
          <w:bCs/>
          <w:b/>
        </w:rPr>
        <w:t xml:space="preserve">Saudi Arabia</w:t>
      </w:r>
      <w:r>
        <w:t xml:space="preserve">, is successfully transitioning into a modern aerospace engineering hub. The strategic application of</w:t>
      </w:r>
      <w:r>
        <w:t xml:space="preserve"> </w:t>
      </w:r>
      <w:r>
        <w:rPr>
          <w:bCs/>
          <w:b/>
        </w:rPr>
        <w:t xml:space="preserve">Aerospace Engineer</w:t>
      </w:r>
      <w:r>
        <w:t xml:space="preserve"> </w:t>
      </w:r>
      <w:r>
        <w:t xml:space="preserve">expertise has not only enhanced operational efficiency and safety but has also played a pivotal role in economic diversification and human capital development.</w:t>
      </w:r>
    </w:p>
    <w:p>
      <w:pPr>
        <w:pStyle w:val="BodyText"/>
      </w:pPr>
      <w:r>
        <w:t xml:space="preserve">The integration of advanced technology, sustainable practices, and local talent development provides a replicable model for other cities within the Kingdom. As</w:t>
      </w:r>
      <w:r>
        <w:t xml:space="preserve"> </w:t>
      </w:r>
      <w:r>
        <w:rPr>
          <w:bCs/>
          <w:b/>
        </w:rPr>
        <w:t xml:space="preserve">Saudi Arabia</w:t>
      </w:r>
      <w:r>
        <w:t xml:space="preserve"> </w:t>
      </w:r>
      <w:r>
        <w:t xml:space="preserve">continues to expand its aviation sector, the lessons learned in Jeddah will serve as a cornerstone for future aerospace projects across the region.</w:t>
      </w:r>
    </w:p>
    <w:p>
      <w:pPr>
        <w:pStyle w:val="BodyText"/>
      </w:pPr>
      <w:r>
        <w:t xml:space="preserve">The success of this initiative underscores the importance of viewing aerospace engineering not just as a technical discipline, but as a catalyst for national development and regional stability. For</w:t>
      </w:r>
      <w:r>
        <w:t xml:space="preserve"> </w:t>
      </w:r>
      <w:r>
        <w:rPr>
          <w:bCs/>
          <w:b/>
        </w:rPr>
        <w:t xml:space="preserve">Aerospace Engineer</w:t>
      </w:r>
      <w:r>
        <w:t xml:space="preserve">s looking to impact the global market, Jeddah offers a dynamic and rapidly growing environment where innovation meets tradition.</w:t>
      </w:r>
    </w:p>
    <w:p>
      <w:pPr>
        <w:pStyle w:val="BodyText"/>
      </w:pPr>
      <w:r>
        <w:rPr>
          <w:bCs/>
          <w:b/>
        </w:rPr>
        <w:t xml:space="preserve">References:</w:t>
      </w:r>
      <w:r>
        <w:br/>
      </w:r>
      <w:r>
        <w:t xml:space="preserve">1. Saudi Vision 2030 Strategic Framework.</w:t>
      </w:r>
      <w:r>
        <w:br/>
      </w:r>
      <w:r>
        <w:t xml:space="preserve">2. General Authority of Civil Aviation (GACA) Reports on KAIA Expansion.</w:t>
      </w:r>
      <w:r>
        <w:br/>
      </w:r>
      <w:r>
        <w:t xml:space="preserve">3. International Air Transport Association (IATA) Regional Analytics for the Middle East.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Aerospace Engineering Excellence in Saudi Arabia, Jeddah</dc:title>
  <dc:creator/>
  <cp:keywords/>
  <dcterms:created xsi:type="dcterms:W3CDTF">2026-07-29T12:12:00Z</dcterms:created>
  <dcterms:modified xsi:type="dcterms:W3CDTF">2026-07-29T12:12:00Z</dcterms:modified>
</cp:coreProperties>
</file>

<file path=docProps/custom.xml><?xml version="1.0" encoding="utf-8"?>
<Properties xmlns="http://schemas.openxmlformats.org/officeDocument/2006/custom-properties" xmlns:vt="http://schemas.openxmlformats.org/officeDocument/2006/docPropsVTypes"/>
</file>