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Opportunities</w:t>
      </w:r>
      <w:r>
        <w:t xml:space="preserve"> </w:t>
      </w:r>
      <w:r>
        <w:t xml:space="preserve">in</w:t>
      </w:r>
      <w:r>
        <w:t xml:space="preserve"> </w:t>
      </w:r>
      <w:r>
        <w:t xml:space="preserve">Thailand,</w:t>
      </w:r>
      <w:r>
        <w:t xml:space="preserve"> </w:t>
      </w:r>
      <w:r>
        <w:t xml:space="preserve">Bangkok</w:t>
      </w:r>
    </w:p>
    <w:bookmarkStart w:id="24" w:name="X26439a4d6532bb47fe5c792777b50229f24891b"/>
    <w:p>
      <w:pPr>
        <w:pStyle w:val="Heading1"/>
      </w:pPr>
      <w:r>
        <w:t xml:space="preserve">Aerospace Engineer Case Study Strategic Expansion and Talent Acquisition in Thailand, Bangkok</w:t>
      </w:r>
    </w:p>
    <w:p>
      <w:pPr>
        <w:pStyle w:val="FirstParagraph"/>
      </w:pPr>
      <w:r>
        <w:rPr>
          <w:bCs/>
          <w:b/>
        </w:rPr>
        <w:t xml:space="preserve">Date:</w:t>
      </w:r>
      <w:r>
        <w:t xml:space="preserve"> </w:t>
      </w:r>
      <w:r>
        <w:t xml:space="preserve">October 2023</w:t>
      </w:r>
      <w:r>
        <w:br/>
      </w:r>
      <w:r>
        <w:rPr>
          <w:bCs/>
          <w:b/>
        </w:rPr>
        <w:t xml:space="preserve">To:</w:t>
      </w:r>
      <w:r>
        <w:t xml:space="preserve"> </w:t>
      </w:r>
      <w:r>
        <w:t xml:space="preserve">Global Human Resources Division &amp; Executive Strategy Board</w:t>
      </w:r>
      <w:r>
        <w:br/>
      </w:r>
      <w:r>
        <w:rPr>
          <w:bCs/>
          <w:b/>
        </w:rPr>
        <w:t xml:space="preserve">From:</w:t>
      </w:r>
      <w:r>
        <w:t xml:space="preserve"> </w:t>
      </w:r>
      <w:r>
        <w:t xml:space="preserve">Regional Operations Department</w:t>
      </w:r>
      <w:r>
        <w:br/>
      </w:r>
    </w:p>
    <w:p>
      <w:pPr>
        <w:pStyle w:val="BodyText"/>
      </w:pPr>
      <w:r>
        <w:t xml:space="preserve">This Case Study aims to provide a detailed analysis of the evolving landscape for Aerospace Engineers specifically situated in Thailand, with a focused operational lens on its capital city, Bangkok. As global aviation hubs shift and Southeast Asia emerges as a critical node in international air travel and maintenance, repair, and overhaul (MRO) sectors, understanding the local talent pool is essential. This document explores the specific demands placed on an Aerospace Engineer working in this unique geopolitical environment.</w:t>
      </w:r>
    </w:p>
    <w:p>
      <w:pPr>
        <w:pStyle w:val="BodyText"/>
      </w:pPr>
      <w:r>
        <w:t xml:space="preserve">The primary objective of this study is to evaluate how an Aerospace Engineer can effectively navigate regulatory frameworks, technical challenges, and cultural dynamics within Thailand's rapidly developing aviation sector. By focusing on Bangkok as the central hub for MRO activities and regional headquarters for major aerospace firms, we identify key success factors for recruitment, retention, and operational excellence.</w:t>
      </w:r>
    </w:p>
    <w:bookmarkStart w:id="20" w:name="X3af9cde633b55df6ee66ad94159ed3a38d8cb77"/>
    <w:p>
      <w:pPr>
        <w:pStyle w:val="Heading2"/>
      </w:pPr>
      <w:r>
        <w:t xml:space="preserve">2. Background: The Rise of Aviation in Thailand</w:t>
      </w:r>
    </w:p>
    <w:p>
      <w:pPr>
        <w:pStyle w:val="FirstParagraph"/>
      </w:pPr>
      <w:r>
        <w:t xml:space="preserve">Thailand has long been recognized as a gateway to Southeast Asia. However, in recent years the country has made aggressive strides toward becoming not just a transit hub, but a premier center for aerospace engineering and MRO services. Bangkok serves as the epicenter of this growth due its strategic location infrastructure connectivity and favorable government policies aimed at boosting high-tech industries.</w:t>
      </w:r>
    </w:p>
    <w:p>
      <w:pPr>
        <w:pStyle w:val="BodyText"/>
      </w:pPr>
      <w:r>
        <w:t xml:space="preserve">The Civil Aviation Authority of Thailand (CAAT) has implemented rigorous standards that align closely with International Civil Aviation Organization (ICAO) guidelines. This regulatory environment creates a complex but rewarding field for Aerospace Engineers who must ensure compliance while innovating within the constraints of local laws and international safety standards.</w:t>
      </w:r>
    </w:p>
    <w:bookmarkEnd w:id="20"/>
    <w:bookmarkStart w:id="23" w:name="X0dfa91eb2060fd2920dd2882ee2f9aac27c6175"/>
    <w:p>
      <w:pPr>
        <w:pStyle w:val="Heading2"/>
      </w:pPr>
      <w:r>
        <w:t xml:space="preserve">3. Role Profile: The Aerospace Engineer in Bangkok</w:t>
      </w:r>
    </w:p>
    <w:p>
      <w:pPr>
        <w:pStyle w:val="FirstParagraph"/>
      </w:pPr>
      <w:r>
        <w:t xml:space="preserve">An Aerospace Engineer operating in Thailand, particularly within the Bangkok metropolitan area, faces a distinct set of responsibilities that differ significantly from those in traditional aerospace hubs like Seattle or Toulouse. The role requires a hybrid skill set combining technical engineering prowess with cross-cultural communication skills.</w:t>
      </w:r>
    </w:p>
    <w:bookmarkStart w:id="21" w:name="technical-responsibilities"/>
    <w:p>
      <w:pPr>
        <w:pStyle w:val="Heading3"/>
      </w:pPr>
      <w:r>
        <w:t xml:space="preserve">3.1 Technical Responsibilities</w:t>
      </w:r>
    </w:p>
    <w:p>
      <w:pPr>
        <w:pStyle w:val="FirstParagraph"/>
      </w:pPr>
      <w:r>
        <w:t xml:space="preserve">In the context of Thailand's MRO sector, an Aerospace Engineer is primarily responsible for:</w:t>
      </w:r>
    </w:p>
    <w:p>
      <w:pPr>
        <w:numPr>
          <w:ilvl w:val="0"/>
          <w:numId w:val="1001"/>
        </w:numPr>
        <w:pStyle w:val="Compact"/>
      </w:pPr>
      <w:r>
        <w:rPr>
          <w:bCs/>
          <w:b/>
        </w:rPr>
        <w:t xml:space="preserve">Maintenance Oversight:</w:t>
      </w:r>
    </w:p>
    <w:p>
      <w:pPr>
        <w:numPr>
          <w:ilvl w:val="0"/>
          <w:numId w:val="1001"/>
        </w:numPr>
        <w:pStyle w:val="Compact"/>
      </w:pPr>
      <w:r>
        <w:rPr>
          <w:bCs/>
          <w:b/>
        </w:rPr>
        <w:t xml:space="preserve">Certification Management:</w:t>
      </w:r>
    </w:p>
    <w:p>
      <w:pPr>
        <w:numPr>
          <w:ilvl w:val="0"/>
          <w:numId w:val="1001"/>
        </w:numPr>
        <w:pStyle w:val="Compact"/>
      </w:pPr>
      <w:r>
        <w:rPr>
          <w:bCs/>
          <w:b/>
        </w:rPr>
        <w:t xml:space="preserve">Supply Chain Coordination:</w:t>
      </w:r>
    </w:p>
    <w:p>
      <w:pPr>
        <w:numPr>
          <w:ilvl w:val="0"/>
          <w:numId w:val="1001"/>
        </w:numPr>
        <w:pStyle w:val="Compact"/>
      </w:pPr>
      <w:r>
        <w:rPr>
          <w:bCs/>
          <w:b/>
        </w:rPr>
        <w:t xml:space="preserve">Troubleshooting Complex Systems:</w:t>
      </w:r>
    </w:p>
    <w:bookmarkEnd w:id="21"/>
    <w:bookmarkStart w:id="22" w:name="cultural-and-linguistic-adaptation"/>
    <w:p>
      <w:pPr>
        <w:pStyle w:val="Heading3"/>
      </w:pPr>
      <w:r>
        <w:t xml:space="preserve">3.2 Cultural and Linguistic Adaptation</w:t>
      </w:r>
    </w:p>
    <w:p>
      <w:pPr>
        <w:pStyle w:val="FirstParagraph"/>
      </w:pPr>
      <w:r>
        <w:t xml:space="preserve">A critical aspect of this Case Study highlights the importance of cultural intelligence. An Aerospace Engineer in Thailand must navigate a hierarchical business culture that values respect for seniority and consensus decision-making. Effective communication often requires more than just fluency in English; it necessitates an understanding of Thai business etiquette, indirect communication styles, and the concept of "saving face."</w:t>
      </w:r>
    </w:p>
    <w:p>
      <w:pPr>
        <w:pStyle w:val="BodyText"/>
      </w:pPr>
      <w:r>
        <w:rPr>
          <w:bCs/>
          <w:b/>
        </w:rPr>
        <w:t xml:space="preserve">Key Insight:</w:t>
      </w:r>
      <w:r>
        <w:t xml:space="preserve"> </w:t>
      </w:r>
      <w:r>
        <w:t xml:space="preserve">Successful Aerospace Engineers in Bangkok do not impose Western management styles. Instead they adapt to local norms fostering trust and collaboration with Thai engineering teams who possess invaluable regional knowledge.</w:t>
      </w:r>
    </w:p>
    <w:p>
      <w:pPr>
        <w:pStyle w:val="BodyText"/>
      </w:pPr>
      <w:r>
        <w:rPr>
          <w:bCs/>
          <w:b/>
        </w:rPr>
        <w:t xml:space="preserve">A. Regulatory Compliance Complexity</w:t>
      </w:r>
      <w:r>
        <w:br/>
      </w:r>
      <w:r>
        <w:t xml:space="preserve">Navigating CAAT regulations while meeting international standards can be daunting. The Aerospace Engineer must stay updated on frequent changes in local aviation laws which may sometimes lag behind global best practices or introduce unique bureaucratic hurdles.</w:t>
      </w:r>
    </w:p>
    <w:p>
      <w:pPr>
        <w:pStyle w:val="BodyText"/>
      </w:pPr>
      <w:r>
        <w:rPr>
          <w:bCs/>
          <w:b/>
        </w:rPr>
        <w:t xml:space="preserve">B. Talent Development Gaps</w:t>
      </w:r>
      <w:r>
        <w:br/>
      </w:r>
      <w:r>
        <w:t xml:space="preserve">While there is a growing number of engineering graduates from universities in and around Bangkok, there remains a shortage experienced senior Aerospace Engineers specializing in niche areas such as composite materials repair and advanced avionics integration. This places additional pressure on expatriate engineers to mentor local talent.</w:t>
      </w:r>
    </w:p>
    <w:p>
      <w:pPr>
        <w:pStyle w:val="BodyText"/>
      </w:pPr>
      <w:r>
        <w:rPr>
          <w:bCs/>
          <w:b/>
        </w:rPr>
        <w:t xml:space="preserve">C. Infrastructure Constraints</w:t>
      </w:r>
      <w:r>
        <w:br/>
      </w:r>
      <w:r>
        <w:t xml:space="preserve">Despite significant investment, traffic congestion in Bangkok can impact logistical efficiency affecting the speed of part deliveries and field service responses. An Aerospace Engineer must develop contingency plans to mitigate these disruptions.</w:t>
      </w:r>
    </w:p>
    <w:p>
      <w:pPr>
        <w:pStyle w:val="BodyText"/>
      </w:pPr>
      <w:r>
        <w:rPr>
          <w:bCs/>
          <w:b/>
        </w:rPr>
        <w:t xml:space="preserve">A. Digital Transformation</w:t>
      </w:r>
      <w:r>
        <w:br/>
      </w:r>
      <w:r>
        <w:t xml:space="preserve">There is a tremendous opportunity to introduce predictive maintenance technologies powered by artificial intelligence and big data analytics within Thailand’s aviation sector. An innovative Aerospace Engineer can lead digital transformation projects enhancing operational efficiency across Bangkok-based MRO facilities.</w:t>
      </w:r>
    </w:p>
    <w:p>
      <w:pPr>
        <w:pStyle w:val="BodyText"/>
      </w:pPr>
      <w:r>
        <w:rPr>
          <w:bCs/>
          <w:b/>
        </w:rPr>
        <w:t xml:space="preserve">B. Sustainability Initiatives</w:t>
      </w:r>
      <w:r>
        <w:br/>
      </w:r>
      <w:r>
        <w:t xml:space="preserve">With global pressure mounting for greener aviation practices, Thailand is exploring sustainable aviation fuels (SAF) and electric vertical takeoff and landing (eVTOL) aircraft development. An Aerospace Engineer positioned in Bangkok can play a pivotal role pioneering these initiatives in alignment with national sustainability goals.</w:t>
      </w:r>
    </w:p>
    <w:p>
      <w:pPr>
        <w:pStyle w:val="BodyText"/>
      </w:pPr>
      <w:r>
        <w:rPr>
          <w:bCs/>
          <w:b/>
        </w:rPr>
        <w:t xml:space="preserve">C. Regional Hub Expansion</w:t>
      </w:r>
      <w:r>
        <w:br/>
      </w:r>
      <w:r>
        <w:t xml:space="preserve">As companies seek to diversify supply chains away from traditional centers many are looking toward Southeast Asia. Being an expert Aerospace Engineer based in Thailand offers a strategic vantage point for expanding operations into neighboring countries such as Vietnam Malaysia and Indonesia.</w:t>
      </w:r>
    </w:p>
    <w:p>
      <w:pPr>
        <w:pStyle w:val="BodyText"/>
      </w:pPr>
      <w:r>
        <w:t xml:space="preserve">Based on our findings herein the following recommendations are proposed for organizations considering deploying or hiring Aerospace Engineers in Thailand Bangkok:</w:t>
      </w:r>
    </w:p>
    <w:p>
      <w:pPr>
        <w:numPr>
          <w:ilvl w:val="0"/>
          <w:numId w:val="1002"/>
        </w:numPr>
        <w:pStyle w:val="Compact"/>
      </w:pPr>
      <w:r>
        <w:rPr>
          <w:bCs/>
          <w:b/>
        </w:rPr>
        <w:t xml:space="preserve">Cultural Immersion Programs:</w:t>
      </w:r>
    </w:p>
    <w:p>
      <w:pPr>
        <w:numPr>
          <w:ilvl w:val="0"/>
          <w:numId w:val="1002"/>
        </w:numPr>
        <w:pStyle w:val="Compact"/>
      </w:pPr>
      <w:r>
        <w:rPr>
          <w:bCs/>
          <w:b/>
        </w:rPr>
        <w:t xml:space="preserve">Mentorship Frameworks:</w:t>
      </w:r>
    </w:p>
    <w:p>
      <w:pPr>
        <w:numPr>
          <w:ilvl w:val="0"/>
          <w:numId w:val="1002"/>
        </w:numPr>
        <w:pStyle w:val="Compact"/>
      </w:pPr>
      <w:r>
        <w:rPr>
          <w:bCs/>
          <w:b/>
        </w:rPr>
        <w:t xml:space="preserve">Regulatory Liaison Officers:</w:t>
      </w:r>
    </w:p>
    <w:p>
      <w:pPr>
        <w:numPr>
          <w:ilvl w:val="0"/>
          <w:numId w:val="1002"/>
        </w:numPr>
        <w:pStyle w:val="Compact"/>
      </w:pPr>
      <w:r>
        <w:rPr>
          <w:bCs/>
          <w:b/>
        </w:rPr>
        <w:t xml:space="preserve">Incentive Packages:</w:t>
      </w:r>
    </w:p>
    <w:p>
      <w:pPr>
        <w:pStyle w:val="FirstParagraph"/>
      </w:pPr>
      <w:r>
        <w:t xml:space="preserve">The case for establishing robust Aerospace Engineering operations in Thailand Bangkok is compelling. While challenges exist ranging from regulatory complexity to cultural adaptation the opportunities for innovation growth and strategic positioning are immense. By understanding the nuances of this role within this specific geographic context organizations can unlock significant value contributing to both local economic development and global aviation safety standards.</w:t>
      </w:r>
    </w:p>
    <w:p>
      <w:pPr>
        <w:pStyle w:val="BodyText"/>
      </w:pPr>
      <w:r>
        <w:t xml:space="preserve">This Case Study serves as a foundational guide for stakeholders interested in leveraging Thailand’s potential as an aerospace hub. With careful planning respectful engagement with local communities and commitment to technical excellence Aerospace Engineers will play a crucial role shaping the future of aviation in Southeast Asia.</w:t>
      </w:r>
    </w:p>
    <w:p>
      <w:pPr>
        <w:numPr>
          <w:ilvl w:val="0"/>
          <w:numId w:val="1003"/>
        </w:numPr>
        <w:pStyle w:val="Compact"/>
      </w:pPr>
      <w:r>
        <w:t xml:space="preserve">Civil Aviation Authority of Thailand (CAAT) Regulatory Documents.</w:t>
      </w:r>
    </w:p>
    <w:p>
      <w:pPr>
        <w:numPr>
          <w:ilvl w:val="0"/>
          <w:numId w:val="1003"/>
        </w:numPr>
        <w:pStyle w:val="Compact"/>
      </w:pPr>
      <w:r>
        <w:t xml:space="preserve">IATA Economic Reports on Southeast Asian Aviation Growth.</w:t>
      </w:r>
    </w:p>
    <w:p>
      <w:pPr>
        <w:numPr>
          <w:ilvl w:val="0"/>
          <w:numId w:val="1003"/>
        </w:numPr>
        <w:pStyle w:val="Compact"/>
      </w:pPr>
      <w:r>
        <w:t xml:space="preserve">Suvarnabhumi Airport Annual Operational Statistics.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Opportunities in Thailand, Bangkok</dc:title>
  <dc:creator/>
  <dc:language>en</dc:language>
  <cp:keywords/>
  <dcterms:created xsi:type="dcterms:W3CDTF">2026-07-29T10:25:59Z</dcterms:created>
  <dcterms:modified xsi:type="dcterms:W3CDTF">2026-07-29T10:25:59Z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