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United</w:t>
      </w:r>
      <w:r>
        <w:t xml:space="preserve"> </w:t>
      </w:r>
      <w:r>
        <w:t xml:space="preserve">Kingdom</w:t>
      </w:r>
      <w:r>
        <w:t xml:space="preserve"> </w:t>
      </w:r>
      <w:r>
        <w:t xml:space="preserve">London</w:t>
      </w:r>
    </w:p>
    <w:bookmarkStart w:id="37" w:name="X71cd74022bb5a93153b7ae00494757ed9110715"/>
    <w:p>
      <w:pPr>
        <w:pStyle w:val="Heading1"/>
      </w:pPr>
      <w:r>
        <w:t xml:space="preserve">Aerospace Engineer Case Study: United Kingdom London</w:t>
      </w:r>
    </w:p>
    <w:p>
      <w:pPr>
        <w:pStyle w:val="FirstParagraph"/>
      </w:pPr>
      <w:r>
        <w:rPr>
          <w:bCs/>
          <w:b/>
        </w:rPr>
        <w:t xml:space="preserve">Date:</w:t>
      </w:r>
      <w:r>
        <w:t xml:space="preserve"> </w:t>
      </w:r>
      <w:r>
        <w:t xml:space="preserve">October 24, 2023</w:t>
      </w:r>
      <w:r>
        <w:br/>
      </w:r>
      <w:r>
        <w:t xml:space="preserve">The Evolution and Impact of the Aerospace Engineer Role in the Contemporary Urban Industrial Hub of United Kingdom London</w:t>
      </w:r>
    </w:p>
    <w:bookmarkStart w:id="20" w:name="executive-summary"/>
    <w:p>
      <w:pPr>
        <w:pStyle w:val="Heading2"/>
      </w:pPr>
      <w:r>
        <w:t xml:space="preserve">Executive Summary</w:t>
      </w:r>
    </w:p>
    <w:p>
      <w:pPr>
        <w:pStyle w:val="FirstParagraph"/>
      </w:pPr>
      <w:r>
        <w:t xml:space="preserve">In the rapidly evolving landscape of modern engineering, few professions embody innovation, precision, and global connectivity quite like that of an</w:t>
      </w:r>
      <w:r>
        <w:t xml:space="preserve"> </w:t>
      </w:r>
      <w:r>
        <w:rPr>
          <w:bCs/>
          <w:b/>
        </w:rPr>
        <w:t xml:space="preserve">Aerospace Engineer</w:t>
      </w:r>
      <w:r>
        <w:t xml:space="preserve">. This document serves as a comprehensive case study focusing on the specific professional environment experienced by an</w:t>
      </w:r>
      <w:r>
        <w:t xml:space="preserve"> </w:t>
      </w:r>
      <w:r>
        <w:rPr>
          <w:bCs/>
          <w:b/>
        </w:rPr>
        <w:t xml:space="preserve">Aerospace Engineer</w:t>
      </w:r>
      <w:r>
        <w:t xml:space="preserve"> </w:t>
      </w:r>
      <w:r>
        <w:t xml:space="preserve">operating within the unique socio-economic and industrial ecosystem of</w:t>
      </w:r>
    </w:p>
    <w:p>
      <w:pPr>
        <w:pStyle w:val="BodyText"/>
      </w:pPr>
      <w:r>
        <w:t xml:space="preserve">United Kingdom London. While aerospace manufacturing has historically been associated with regional hubs such as Farnborough or Bristol, London has emerged as a critical nexus for high-level engineering consultancy, aerodynamic research, satellite navigation systems, and sustainable aviation technology.</w:t>
      </w:r>
    </w:p>
    <w:p>
      <w:pPr>
        <w:pStyle w:val="BodyText"/>
      </w:pPr>
      <w:r>
        <w:t xml:space="preserve">The purpose of this case study is to analyze the daily operations, challenges faced by an</w:t>
      </w:r>
      <w:r>
        <w:t xml:space="preserve"> </w:t>
      </w:r>
      <w:r>
        <w:rPr>
          <w:bCs/>
          <w:b/>
        </w:rPr>
        <w:t xml:space="preserve">Aerospace Engineer</w:t>
      </w:r>
      <w:r>
        <w:t xml:space="preserve">, regulatory frameworks specific to the</w:t>
      </w:r>
    </w:p>
    <w:p>
      <w:pPr>
        <w:pStyle w:val="BodyText"/>
      </w:pPr>
      <w:r>
        <w:t xml:space="preserve">United Kingdom London region, and the future trajectory of aerospace careers in this metropolitan center. By examining these factors, we can understand how traditional engineering principles are being adapted to meet modern sustainability goals and digital transformation mandates.</w:t>
      </w:r>
    </w:p>
    <w:bookmarkEnd w:id="20"/>
    <w:bookmarkStart w:id="22" w:name="X827d64567584a716d72b78b8d55e5db2b695651"/>
    <w:p>
      <w:pPr>
        <w:pStyle w:val="Heading2"/>
      </w:pPr>
      <w:r>
        <w:t xml:space="preserve">The Role of the Aerospace Engineer in a Modern Context</w:t>
      </w:r>
    </w:p>
    <w:p>
      <w:pPr>
        <w:pStyle w:val="FirstParagraph"/>
      </w:pPr>
      <w:r>
        <w:t xml:space="preserve">An</w:t>
      </w:r>
      <w:r>
        <w:t xml:space="preserve"> </w:t>
      </w:r>
      <w:r>
        <w:rPr>
          <w:bCs/>
          <w:b/>
        </w:rPr>
        <w:t xml:space="preserve">Aerospace Engineer</w:t>
      </w:r>
      <w:r>
        <w:t xml:space="preserve"> </w:t>
      </w:r>
      <w:r>
        <w:t xml:space="preserve">is primarily responsible for designing, developing, testing, and supervising the manufacture of aircrafts, spacecrafts, satellites, and missiles. However, in the context of this case study involving</w:t>
      </w:r>
    </w:p>
    <w:p>
      <w:pPr>
        <w:pStyle w:val="BodyText"/>
      </w:pPr>
      <w:r>
        <w:t xml:space="preserve">United Kingdom London, the role often extends beyond pure mechanical design into multidisciplinary fields.</w:t>
      </w:r>
    </w:p>
    <w:bookmarkStart w:id="21" w:name="key-responsibilities"/>
    <w:p>
      <w:pPr>
        <w:pStyle w:val="Heading3"/>
      </w:pPr>
      <w:r>
        <w:t xml:space="preserve">Key Responsibilities</w:t>
      </w:r>
    </w:p>
    <w:p>
      <w:pPr>
        <w:numPr>
          <w:ilvl w:val="0"/>
          <w:numId w:val="1001"/>
        </w:numPr>
        <w:pStyle w:val="Compact"/>
      </w:pPr>
      <w:r>
        <w:rPr>
          <w:bCs/>
          <w:b/>
        </w:rPr>
        <w:t xml:space="preserve">Aerodynamic Analysis:</w:t>
      </w:r>
      <w:r>
        <w:t xml:space="preserve">Using advanced Computational Fluid Dynamics (CFD) to simulate airflow over airframes, ensuring efficiency and safety standards are met.</w:t>
      </w:r>
    </w:p>
    <w:p>
      <w:pPr>
        <w:numPr>
          <w:ilvl w:val="0"/>
          <w:numId w:val="1001"/>
        </w:numPr>
        <w:pStyle w:val="Compact"/>
      </w:pPr>
      <w:r>
        <w:rPr>
          <w:bCs/>
          <w:b/>
        </w:rPr>
        <w:t xml:space="preserve">Sustainability Integration:</w:t>
      </w:r>
    </w:p>
    <w:p>
      <w:pPr>
        <w:numPr>
          <w:ilvl w:val="0"/>
          <w:numId w:val="1000"/>
        </w:numPr>
        <w:pStyle w:val="Compact"/>
      </w:pPr>
      <w:r>
        <w:t xml:space="preserve">Working on hybrid-electric propulsion systems and Sustainable Aviation Fuels (SAF) to reduce the carbon footprint of aviation, a major focus for engineers in the</w:t>
      </w:r>
    </w:p>
    <w:p>
      <w:pPr>
        <w:numPr>
          <w:ilvl w:val="0"/>
          <w:numId w:val="1000"/>
        </w:numPr>
        <w:pStyle w:val="Compact"/>
      </w:pPr>
      <w:r>
        <w:t xml:space="preserve">United Kingdom London market.</w:t>
      </w:r>
    </w:p>
    <w:p>
      <w:pPr>
        <w:numPr>
          <w:ilvl w:val="0"/>
          <w:numId w:val="1001"/>
        </w:numPr>
        <w:pStyle w:val="Compact"/>
      </w:pPr>
      <w:r>
        <w:rPr>
          <w:bCs/>
          <w:b/>
        </w:rPr>
        <w:t xml:space="preserve">Systems Engineering:</w:t>
      </w:r>
      <w:r>
        <w:t xml:space="preserve">Coordinating with software and electrical engineers to integrate avionics, navigation systems, and autonomous flight capabilities.</w:t>
      </w:r>
    </w:p>
    <w:p>
      <w:pPr>
        <w:numPr>
          <w:ilvl w:val="0"/>
          <w:numId w:val="1001"/>
        </w:numPr>
        <w:pStyle w:val="Compact"/>
      </w:pPr>
      <w:r>
        <w:rPr>
          <w:bCs/>
          <w:b/>
        </w:rPr>
        <w:t xml:space="preserve">Regulatory Compliance:</w:t>
      </w:r>
      <w:r>
        <w:t xml:space="preserve">Ensuring all designs adhere to the strict regulations set forth by the Civil Aviation Authority (CAA) and European Union Aviation Safety Agency (EASA), which are heavily referenced in UK law.</w:t>
      </w:r>
    </w:p>
    <w:p>
      <w:pPr>
        <w:pStyle w:val="FirstParagraph"/>
      </w:pPr>
      <w:r>
        <w:rPr>
          <w:bCs/>
          <w:b/>
        </w:rPr>
        <w:t xml:space="preserve">Note:</w:t>
      </w:r>
      <w:r>
        <w:t xml:space="preserve"> </w:t>
      </w:r>
      <w:r>
        <w:t xml:space="preserve">For an</w:t>
      </w:r>
    </w:p>
    <w:p>
      <w:pPr>
        <w:pStyle w:val="BodyText"/>
      </w:pPr>
      <w:r>
        <w:t xml:space="preserve">Aerospace Engineer, understanding the regulatory environment of the</w:t>
      </w:r>
    </w:p>
    <w:p>
      <w:pPr>
        <w:pStyle w:val="BodyText"/>
      </w:pPr>
      <w:r>
        <w:t xml:space="preserve">United Kingdom London is not just a bureaucratic hurdle but a core component of job security and professional competence.</w:t>
      </w:r>
    </w:p>
    <w:bookmarkEnd w:id="21"/>
    <w:bookmarkEnd w:id="22"/>
    <w:bookmarkStart w:id="25" w:name="X8848057afadff2ad6c7fc6504ef05b75b9af2f4"/>
    <w:p>
      <w:pPr>
        <w:pStyle w:val="Heading2"/>
      </w:pPr>
      <w:r>
        <w:t xml:space="preserve">The Strategic Importance of United Kingdom London</w:t>
      </w:r>
    </w:p>
    <w:p>
      <w:pPr>
        <w:pStyle w:val="FirstParagraph"/>
      </w:pPr>
      <w:r>
        <w:t xml:space="preserve">United Kingdom London, while not home to massive assembly plants for wide-body jets, serves as the brain trust of the UK aerospace industry. The city is home to numerous headquarters for major defense contractors (such as BAE Systems and Rolls-Royce), innovative startups in urban air mobility (UAM), and prestigious research institutions.</w:t>
      </w:r>
    </w:p>
    <w:bookmarkStart w:id="23" w:name="the-innovation-ecosystem"/>
    <w:p>
      <w:pPr>
        <w:pStyle w:val="Heading3"/>
      </w:pPr>
      <w:r>
        <w:t xml:space="preserve">The Innovation Ecosystem</w:t>
      </w:r>
    </w:p>
    <w:p>
      <w:pPr>
        <w:pStyle w:val="FirstParagraph"/>
      </w:pPr>
      <w:r>
        <w:t xml:space="preserve">The presence of world-class universities such as Imperial College London, University College London (UCL), and King’s College London creates a fertile ground for research collaboration. An</w:t>
      </w:r>
    </w:p>
    <w:p>
      <w:pPr>
        <w:pStyle w:val="BodyText"/>
      </w:pPr>
      <w:r>
        <w:t xml:space="preserve">Aerospace Engineer working in this region often engages in产学研 (industry-academia) partnerships. This proximity to academic excellence allows engineers to access cutting-edge research in materials science, AI-driven predictive maintenance, and noise reduction technologies.</w:t>
      </w:r>
    </w:p>
    <w:bookmarkEnd w:id="23"/>
    <w:bookmarkStart w:id="24" w:name="economic-impact"/>
    <w:p>
      <w:pPr>
        <w:pStyle w:val="Heading3"/>
      </w:pPr>
      <w:r>
        <w:t xml:space="preserve">Economic Impact</w:t>
      </w:r>
    </w:p>
    <w:p>
      <w:pPr>
        <w:pStyle w:val="FirstParagraph"/>
      </w:pPr>
      <w:r>
        <w:t xml:space="preserve">The aerospace sector is a cornerstone of the UK economy. In</w:t>
      </w:r>
    </w:p>
    <w:p>
      <w:pPr>
        <w:pStyle w:val="BodyText"/>
      </w:pPr>
      <w:r>
        <w:t xml:space="preserve">United Kingdom London, the concentration of high-value engineering jobs contributes significantly to the local GDP. The city acts as a global hub for aerospace finance, insurance, and legal services that support engineering projects worldwide. Therefore, an</w:t>
      </w:r>
    </w:p>
    <w:p>
      <w:pPr>
        <w:pStyle w:val="BodyText"/>
      </w:pPr>
      <w:r>
        <w:t xml:space="preserve">Aerospace Engineer based in this region often interacts with stakeholders from across the globe, making cross-cultural communication skills as vital as technical proficiency.</w:t>
      </w:r>
    </w:p>
    <w:bookmarkEnd w:id="24"/>
    <w:bookmarkEnd w:id="25"/>
    <w:bookmarkStart w:id="29" w:name="Xe628125c32251c00adbd0be5e4b5214d3e17082"/>
    <w:p>
      <w:pPr>
        <w:pStyle w:val="Heading2"/>
      </w:pPr>
      <w:r>
        <w:t xml:space="preserve">Challenges Faced by Aerospace Engineers in United Kingdom London</w:t>
      </w:r>
    </w:p>
    <w:p>
      <w:pPr>
        <w:pStyle w:val="FirstParagraph"/>
      </w:pPr>
      <w:r>
        <w:t xml:space="preserve">The environment for an</w:t>
      </w:r>
    </w:p>
    <w:p>
      <w:pPr>
        <w:pStyle w:val="BodyText"/>
      </w:pPr>
      <w:r>
        <w:t xml:space="preserve">Aerospace Engineer</w:t>
      </w:r>
      <w:r>
        <w:t xml:space="preserve"> </w:t>
      </w:r>
      <w:r>
        <w:t xml:space="preserve">in the capital presents unique challenges that differ from those in manufacturing-heavy regions.</w:t>
      </w:r>
    </w:p>
    <w:bookmarkStart w:id="26" w:name="brexit-and-regulatory-uncertainty"/>
    <w:p>
      <w:pPr>
        <w:pStyle w:val="Heading3"/>
      </w:pPr>
      <w:r>
        <w:t xml:space="preserve">Brexit and Regulatory Uncertainty</w:t>
      </w:r>
    </w:p>
    <w:p>
      <w:pPr>
        <w:pStyle w:val="FirstParagraph"/>
      </w:pPr>
      <w:r>
        <w:t xml:space="preserve">One of the most significant factors affecting an</w:t>
      </w:r>
    </w:p>
    <w:p>
      <w:pPr>
        <w:pStyle w:val="BodyText"/>
      </w:pPr>
      <w:r>
        <w:t xml:space="preserve">Aerospace Engineer</w:t>
      </w:r>
      <w:r>
        <w:t xml:space="preserve"> </w:t>
      </w:r>
      <w:r>
        <w:t xml:space="preserve">in the post-Brexit era has been navigating the divergence between UK regulations and EU standards. While EASA remains a benchmark, the UK CAA is developing its own regulatory framework. Engineers must stay vigilant regarding changes in certification processes for components manufactured in or exported to Europe.</w:t>
      </w:r>
    </w:p>
    <w:bookmarkEnd w:id="26"/>
    <w:bookmarkStart w:id="27" w:name="sustainability-pressures"/>
    <w:p>
      <w:pPr>
        <w:pStyle w:val="Heading3"/>
      </w:pPr>
      <w:r>
        <w:t xml:space="preserve">Sustainability Pressures</w:t>
      </w:r>
    </w:p>
    <w:p>
      <w:pPr>
        <w:pStyle w:val="FirstParagraph"/>
      </w:pPr>
      <w:r>
        <w:t xml:space="preserve">The net-zero 2050 target set by the</w:t>
      </w:r>
    </w:p>
    <w:p>
      <w:pPr>
        <w:pStyle w:val="BodyText"/>
      </w:pPr>
      <w:r>
        <w:t xml:space="preserve">United Kingdom London</w:t>
      </w:r>
      <w:r>
        <w:t xml:space="preserve"> </w:t>
      </w:r>
      <w:r>
        <w:t xml:space="preserve">government places immense pressure on the aerospace sector. Engineers are tasked with solving complex problems: how to decarbonize short-haul flights using electric batteries or hydrogen fuel cells? This requires a shift from traditional metallurgy and combustion engine design to electro-chemistry and battery thermal management.</w:t>
      </w:r>
    </w:p>
    <w:bookmarkEnd w:id="27"/>
    <w:bookmarkStart w:id="28" w:name="talent-acquisition"/>
    <w:p>
      <w:pPr>
        <w:pStyle w:val="Heading3"/>
      </w:pPr>
      <w:r>
        <w:t xml:space="preserve">Talent Acquisition</w:t>
      </w:r>
    </w:p>
    <w:p>
      <w:pPr>
        <w:pStyle w:val="FirstParagraph"/>
      </w:pPr>
      <w:r>
        <w:t xml:space="preserve">United Kingdom London</w:t>
      </w:r>
      <w:r>
        <w:t xml:space="preserve"> </w:t>
      </w:r>
      <w:r>
        <w:t xml:space="preserve">faces competition for talent not just from other engineering firms, but from the broader tech sector. An Aerospace Engineer must demonstrate how aerospace problems offer unique intellectual challenges that attract top-tier mathematicians and software developers.</w:t>
      </w:r>
    </w:p>
    <w:bookmarkEnd w:id="28"/>
    <w:bookmarkEnd w:id="29"/>
    <w:bookmarkStart w:id="33" w:name="Xe83223a1334cad45a76e411712a5341585ff2cf"/>
    <w:p>
      <w:pPr>
        <w:pStyle w:val="Heading2"/>
      </w:pPr>
      <w:r>
        <w:t xml:space="preserve">Case Study Scenario: The Urban Air Mobility Project</w:t>
      </w:r>
    </w:p>
    <w:p>
      <w:pPr>
        <w:pStyle w:val="FirstParagraph"/>
      </w:pPr>
      <w:r>
        <w:t xml:space="preserve">To illustrate the practical application of these concepts, we examine a hypothetical project involving an</w:t>
      </w:r>
    </w:p>
    <w:p>
      <w:pPr>
        <w:pStyle w:val="BodyText"/>
      </w:pPr>
      <w:r>
        <w:t xml:space="preserve">Aerospace Engineer</w:t>
      </w:r>
      <w:r>
        <w:t xml:space="preserve"> </w:t>
      </w:r>
      <w:r>
        <w:t xml:space="preserve">based in the City of London working on an Urban Air Mobility (UAM) drone delivery system.</w:t>
      </w:r>
    </w:p>
    <w:bookmarkStart w:id="30" w:name="project-background"/>
    <w:p>
      <w:pPr>
        <w:pStyle w:val="Heading3"/>
      </w:pPr>
      <w:r>
        <w:t xml:space="preserve">Project Background</w:t>
      </w:r>
    </w:p>
    <w:p>
      <w:pPr>
        <w:pStyle w:val="FirstParagraph"/>
      </w:pPr>
      <w:r>
        <w:t xml:space="preserve">A startup funded by London-based venture capital aims to deliver medical supplies across congested areas of Central and Greater London. The</w:t>
      </w:r>
    </w:p>
    <w:p>
      <w:pPr>
        <w:pStyle w:val="BodyText"/>
      </w:pPr>
      <w:r>
        <w:t xml:space="preserve">Aerospace Engineer</w:t>
      </w:r>
      <w:r>
        <w:t xml:space="preserve"> </w:t>
      </w:r>
      <w:r>
        <w:t xml:space="preserve">is responsible for the airframe design of a vertical take-off and landing (VTOL) aircraft.</w:t>
      </w:r>
    </w:p>
    <w:bookmarkEnd w:id="30"/>
    <w:bookmarkStart w:id="31" w:name="engineering-challenges"/>
    <w:p>
      <w:pPr>
        <w:pStyle w:val="Heading3"/>
      </w:pPr>
      <w:r>
        <w:t xml:space="preserve">Engineering Challenges</w:t>
      </w:r>
    </w:p>
    <w:p>
      <w:pPr>
        <w:numPr>
          <w:ilvl w:val="0"/>
          <w:numId w:val="1002"/>
        </w:numPr>
        <w:pStyle w:val="Compact"/>
      </w:pPr>
      <w:r>
        <w:rPr>
          <w:bCs/>
          <w:b/>
        </w:rPr>
        <w:t xml:space="preserve">Noise Abatement:</w:t>
      </w:r>
      <w:r>
        <w:t xml:space="preserve">London has strict noise ordinances. The engineer must design rotor blades that minimize acoustic signatures to gain public acceptance.</w:t>
      </w:r>
    </w:p>
    <w:p>
      <w:pPr>
        <w:numPr>
          <w:ilvl w:val="0"/>
          <w:numId w:val="1002"/>
        </w:numPr>
        <w:pStyle w:val="Compact"/>
      </w:pPr>
      <w:r>
        <w:rPr>
          <w:bCs/>
          <w:b/>
        </w:rPr>
        <w:t xml:space="preserve">Safety in Dense Urban Environments:</w:t>
      </w:r>
    </w:p>
    <w:p>
      <w:pPr>
        <w:numPr>
          <w:ilvl w:val="0"/>
          <w:numId w:val="1000"/>
        </w:numPr>
        <w:pStyle w:val="Compact"/>
      </w:pPr>
      <w:r>
        <w:t xml:space="preserve">Unlike open-sky flights, UAM in</w:t>
      </w:r>
    </w:p>
    <w:p>
      <w:pPr>
        <w:numPr>
          <w:ilvl w:val="0"/>
          <w:numId w:val="1000"/>
        </w:numPr>
        <w:pStyle w:val="Compact"/>
      </w:pPr>
      <w:r>
        <w:t xml:space="preserve">United Kingdom London</w:t>
      </w:r>
      <w:r>
        <w:t xml:space="preserve"> </w:t>
      </w:r>
      <w:r>
        <w:t xml:space="preserve">requires redundant systems and fail-safe mechanisms to protect people on the ground.</w:t>
      </w:r>
    </w:p>
    <w:p>
      <w:pPr>
        <w:numPr>
          <w:ilvl w:val="0"/>
          <w:numId w:val="1002"/>
        </w:numPr>
        <w:pStyle w:val="Compact"/>
      </w:pPr>
      <w:r>
        <w:rPr>
          <w:bCs/>
          <w:b/>
        </w:rPr>
        <w:t xml:space="preserve">Integration with Air Traffic Management:</w:t>
      </w:r>
      <w:r>
        <w:t xml:space="preserve">The engineer must work with air traffic control specialists to ensure the drone can communicate with other aircraft in a highly populated airspace.</w:t>
      </w:r>
    </w:p>
    <w:bookmarkEnd w:id="31"/>
    <w:bookmarkStart w:id="32" w:name="outcome"/>
    <w:p>
      <w:pPr>
        <w:pStyle w:val="Heading3"/>
      </w:pPr>
      <w:r>
        <w:t xml:space="preserve">Outcome</w:t>
      </w:r>
    </w:p>
    <w:p>
      <w:pPr>
        <w:pStyle w:val="FirstParagraph"/>
      </w:pPr>
      <w:r>
        <w:t xml:space="preserve">The project successfully demonstrated a prototype that met all CAA safety requirements. The success was attributed to the interdisciplinary approach, where traditional aerospace engineering principles were combined with modern AI navigation systems. This case highlights how an</w:t>
      </w:r>
    </w:p>
    <w:p>
      <w:pPr>
        <w:pStyle w:val="BodyText"/>
      </w:pPr>
      <w:r>
        <w:t xml:space="preserve">Aerospace Engineer</w:t>
      </w:r>
      <w:r>
        <w:t xml:space="preserve"> </w:t>
      </w:r>
      <w:r>
        <w:t xml:space="preserve">in London is not just building machines but integrating them into a complex urban fabric.</w:t>
      </w:r>
    </w:p>
    <w:bookmarkEnd w:id="32"/>
    <w:bookmarkEnd w:id="33"/>
    <w:bookmarkStart w:id="35" w:name="future-outlook-and-career-development"/>
    <w:p>
      <w:pPr>
        <w:pStyle w:val="Heading2"/>
      </w:pPr>
      <w:r>
        <w:t xml:space="preserve">Future Outlook and Career Development</w:t>
      </w:r>
    </w:p>
    <w:p>
      <w:pPr>
        <w:pStyle w:val="FirstParagraph"/>
      </w:pPr>
      <w:r>
        <w:t xml:space="preserve">The future for an</w:t>
      </w:r>
    </w:p>
    <w:p>
      <w:pPr>
        <w:pStyle w:val="BodyText"/>
      </w:pPr>
      <w:r>
        <w:t xml:space="preserve">Aerospace Engineer</w:t>
      </w:r>
    </w:p>
    <w:p>
      <w:pPr>
        <w:pStyle w:val="BodyText"/>
      </w:pPr>
      <w:r>
        <w:t xml:space="preserve">in the region of United Kingdom London is bright but demanding. The industry is shifting towards "Digital Aerospace," where digital twins, augmented reality maintenance training, and blockchain for supply chain transparency are becoming standard.</w:t>
      </w:r>
    </w:p>
    <w:bookmarkStart w:id="34" w:name="skill-requirements-for-the-future"/>
    <w:p>
      <w:pPr>
        <w:pStyle w:val="Heading3"/>
      </w:pPr>
      <w:r>
        <w:t xml:space="preserve">Skill Requirements for the Future</w:t>
      </w:r>
    </w:p>
    <w:p>
      <w:pPr>
        <w:numPr>
          <w:ilvl w:val="0"/>
          <w:numId w:val="1003"/>
        </w:numPr>
        <w:pStyle w:val="Compact"/>
      </w:pPr>
      <w:r>
        <w:rPr>
          <w:bCs/>
          <w:b/>
        </w:rPr>
        <w:t xml:space="preserve">Digital Literacy:</w:t>
      </w:r>
      <w:r>
        <w:t xml:space="preserve">Proficiency in coding (Python/C++), data analytics, and simulation software is no longer optional.</w:t>
      </w:r>
    </w:p>
    <w:p>
      <w:pPr>
        <w:numPr>
          <w:ilvl w:val="0"/>
          <w:numId w:val="1003"/>
        </w:numPr>
        <w:pStyle w:val="Compact"/>
      </w:pPr>
      <w:r>
        <w:rPr>
          <w:bCs/>
          <w:b/>
        </w:rPr>
        <w:t xml:space="preserve">Sustainability Knowledge:</w:t>
      </w:r>
      <w:r>
        <w:t xml:space="preserve">Understanding life-cycle analysis and carbon accounting is essential.</w:t>
      </w:r>
    </w:p>
    <w:p>
      <w:pPr>
        <w:numPr>
          <w:ilvl w:val="0"/>
          <w:numId w:val="1003"/>
        </w:numPr>
        <w:pStyle w:val="Compact"/>
      </w:pPr>
      <w:r>
        <w:rPr>
          <w:bCs/>
          <w:b/>
        </w:rPr>
        <w:t xml:space="preserve">Adaptability:</w:t>
      </w:r>
      <w:r>
        <w:t xml:space="preserve">The ability to pivot between traditional mechanical design and software-centric problem solving.</w:t>
      </w:r>
    </w:p>
    <w:bookmarkEnd w:id="34"/>
    <w:bookmarkEnd w:id="35"/>
    <w:bookmarkStart w:id="36" w:name="conclusion"/>
    <w:p>
      <w:pPr>
        <w:pStyle w:val="Heading2"/>
      </w:pPr>
      <w:r>
        <w:t xml:space="preserve">Conclusion</w:t>
      </w:r>
    </w:p>
    <w:p>
      <w:pPr>
        <w:pStyle w:val="FirstParagraph"/>
      </w:pPr>
      <w:r>
        <w:t xml:space="preserve">This case study underscores that the role of an</w:t>
      </w:r>
    </w:p>
    <w:p>
      <w:pPr>
        <w:pStyle w:val="BodyText"/>
      </w:pPr>
      <w:r>
        <w:t xml:space="preserve">Aerospace Engineer</w:t>
      </w:r>
    </w:p>
    <w:p>
      <w:pPr>
        <w:pStyle w:val="BodyText"/>
      </w:pPr>
      <w:r>
        <w:t xml:space="preserve">in United Kingdom London is multifaceted and dynamic. It is a role that sits at the intersection of tradition and innovation, requiring deep technical expertise alongside strategic foresight. The unique environment of London offers unparalleled access to capital, talent, and regulatory influence, making it a pivotal location for the future of global aerospace.</w:t>
      </w:r>
    </w:p>
    <w:p>
      <w:pPr>
        <w:pStyle w:val="BodyText"/>
      </w:pPr>
      <w:r>
        <w:t xml:space="preserve">For professionals entering this field in</w:t>
      </w:r>
    </w:p>
    <w:p>
      <w:pPr>
        <w:pStyle w:val="BodyText"/>
      </w:pPr>
      <w:r>
        <w:t xml:space="preserve">United Kingdom London</w:t>
      </w:r>
    </w:p>
    <w:p>
      <w:pPr>
        <w:pStyle w:val="BodyText"/>
      </w:pPr>
      <w:r>
        <w:t xml:space="preserve">, success will depend on their ability to embrace sustainability mandates and digital transformation while maintaining rigorous adherence to safety standards. As the industry moves towards a greener and more connected future, the</w:t>
      </w:r>
    </w:p>
    <w:p>
      <w:pPr>
        <w:pStyle w:val="BodyText"/>
      </w:pPr>
      <w:r>
        <w:t xml:space="preserve">Aerospace Engineer</w:t>
      </w:r>
      <w:r>
        <w:t xml:space="preserve"> </w:t>
      </w:r>
      <w:r>
        <w:t xml:space="preserve">will remain at the forefront of technological advancement, shaping how we move through the skies above London and beyond.</w:t>
      </w:r>
    </w:p>
    <w:p>
      <w:pPr>
        <w:pStyle w:val="BodyText"/>
      </w:pPr>
      <w:r>
        <w:t xml:space="preserve">By understanding these dynamics, stakeholders, educators, and engineers can better prepare for a future where aerospace engineering in one of the world’s most vibrant cities continues to thrive and innovate.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United Kingdom London</dc:title>
  <dc:creator/>
  <dc:language>en</dc:language>
  <cp:keywords/>
  <dcterms:created xsi:type="dcterms:W3CDTF">2026-07-29T07:55:47Z</dcterms:created>
  <dcterms:modified xsi:type="dcterms:W3CDTF">2026-07-29T07:55:47Z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