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4" w:name="X66a76e34fd0a8d757112bd6381a416e270e0cd6"/>
    <w:p>
      <w:pPr>
        <w:pStyle w:val="Heading1"/>
      </w:pPr>
      <w:r>
        <w:t xml:space="preserve">Aerospace Engineer in the United Kingdom Manchester: A Comprehensive Case Study</w:t>
      </w:r>
    </w:p>
    <w:p>
      <w:pPr>
        <w:pStyle w:val="FirstParagraph"/>
      </w:pPr>
      <w:r>
        <w:rPr>
          <w:bCs/>
          <w:b/>
        </w:rPr>
        <w:t xml:space="preserve">Date:</w:t>
      </w:r>
      <w:r>
        <w:t xml:space="preserve"> </w:t>
      </w:r>
      <w:r>
        <w:t xml:space="preserve">October 26, 2023</w:t>
      </w:r>
      <w:r>
        <w:br/>
      </w:r>
      <w:r>
        <w:rPr>
          <w:bCs/>
          <w:b/>
        </w:rPr>
        <w:t xml:space="preserve">Subject:</w:t>
      </w:r>
      <w:r>
        <w:t xml:space="preserve">The Evolution and Strategic Importance of Aerospace Engineering in Manchester, United Kingdom</w:t>
      </w:r>
    </w:p>
    <w:bookmarkStart w:id="20" w:name="executive-summary"/>
    <w:p>
      <w:pPr>
        <w:pStyle w:val="Heading2"/>
      </w:pPr>
      <w:r>
        <w:t xml:space="preserve">1. Executive Summary</w:t>
      </w:r>
    </w:p>
    <w:p>
      <w:pPr>
        <w:pStyle w:val="FirstParagraph"/>
      </w:pPr>
      <w:r>
        <w:t xml:space="preserve">This Case Study explores the dynamic landscape of aerospace engineering within the specific context of the United Kingdom Manchester region. Historically overshadowed by London’s financial sector or Birmingham’s manufacturing heritage, Manchester has emerged as a critical hub for aviation technology, research, and development. This document examines how an Aerospace Engineer operates within this ecosystem, highlighting the unique challenges and opportunities presented by living and working in</w:t>
      </w:r>
      <w:r>
        <w:t xml:space="preserve"> </w:t>
      </w:r>
      <w:r>
        <w:rPr>
          <w:bCs/>
          <w:b/>
        </w:rPr>
        <w:t xml:space="preserve">United Kingdom Manchester</w:t>
      </w:r>
      <w:r>
        <w:t xml:space="preserve">. The study underscores the importance of local talent retention in</w:t>
      </w:r>
      <w:r>
        <w:t xml:space="preserve"> </w:t>
      </w:r>
      <w:r>
        <w:rPr>
          <w:bCs/>
          <w:b/>
        </w:rPr>
        <w:t xml:space="preserve">United Kingdom Manchester</w:t>
      </w:r>
      <w:r>
        <w:t xml:space="preserve">, the role of industry-academia collaboration, and future projections for</w:t>
      </w:r>
      <w:r>
        <w:t xml:space="preserve"> </w:t>
      </w:r>
      <w:r>
        <w:rPr>
          <w:iCs/>
          <w:i/>
        </w:rPr>
        <w:t xml:space="preserve">Aerospace Engineer</w:t>
      </w:r>
      <w:r>
        <w:t xml:space="preserve"> </w:t>
      </w:r>
      <w:r>
        <w:t xml:space="preserve">professionals.</w:t>
      </w:r>
    </w:p>
    <w:bookmarkEnd w:id="20"/>
    <w:bookmarkStart w:id="21" w:name="Xf753a3f2fcb139457fb934dce0e03bcf282f16f"/>
    <w:p>
      <w:pPr>
        <w:pStyle w:val="Heading2"/>
      </w:pPr>
      <w:r>
        <w:t xml:space="preserve">2. Regional Context: The Rise of Manchester as an Aviation Hub</w:t>
      </w:r>
    </w:p>
    <w:p>
      <w:pPr>
        <w:pStyle w:val="FirstParagraph"/>
      </w:pPr>
      <w:r>
        <w:t xml:space="preserve">To understand the role of an</w:t>
      </w:r>
      <w:r>
        <w:t xml:space="preserve"> </w:t>
      </w:r>
      <w:r>
        <w:rPr>
          <w:bCs/>
          <w:b/>
        </w:rPr>
        <w:t xml:space="preserve">Aerospace Engineer</w:t>
      </w:r>
      <w:r>
        <w:t xml:space="preserve">, one must first appreciate the environment in which they operate.</w:t>
      </w:r>
      <w:r>
        <w:t xml:space="preserve"> </w:t>
      </w:r>
      <w:r>
        <w:rPr>
          <w:bCs/>
          <w:b/>
        </w:rPr>
        <w:t xml:space="preserve">United Kingdom Manchester</w:t>
      </w:r>
      <w:r>
        <w:t xml:space="preserve">, located in North West England, is undergoing a significant industrial renaissance. While traditionally known for textiles, the city has pivoted aggressively toward advanced manufacturing and digital technologies. This shift is pivotal for aerospace applications.</w:t>
      </w:r>
    </w:p>
    <w:p>
      <w:pPr>
        <w:pStyle w:val="BodyText"/>
      </w:pPr>
      <w:r>
        <w:t xml:space="preserve">The presence of major players such as Airbus (which maintains a significant footprint in the wider UK region), Rolls-Royce, and various supply chain specialists has created a dense network of innovation. Furthermore, Manchester Airport serves as one of the busiest aviation hubs in Europe, providing practical testing grounds and logistical support for engineering projects. For any</w:t>
      </w:r>
      <w:r>
        <w:t xml:space="preserve"> </w:t>
      </w:r>
      <w:r>
        <w:rPr>
          <w:bCs/>
          <w:b/>
        </w:rPr>
        <w:t xml:space="preserve">Aerospace Engineer</w:t>
      </w:r>
      <w:r>
        <w:t xml:space="preserve"> </w:t>
      </w:r>
      <w:r>
        <w:t xml:space="preserve">based in</w:t>
      </w:r>
      <w:r>
        <w:t xml:space="preserve"> </w:t>
      </w:r>
      <w:r>
        <w:rPr>
          <w:bCs/>
          <w:b/>
        </w:rPr>
        <w:t xml:space="preserve">United Kingdom Manchester</w:t>
      </w:r>
      <w:r>
        <w:t xml:space="preserve">, proximity to these stakeholders is invaluable.</w:t>
      </w:r>
    </w:p>
    <w:bookmarkEnd w:id="21"/>
    <w:bookmarkStart w:id="24" w:name="X700e3a0dc8f464b05c9a2de0b026a16618dbc7b"/>
    <w:p>
      <w:pPr>
        <w:pStyle w:val="Heading2"/>
      </w:pPr>
      <w:r>
        <w:t xml:space="preserve">3. The Role Profile: What Does an Aerospace Engineer Do Here?</w:t>
      </w:r>
    </w:p>
    <w:p>
      <w:pPr>
        <w:pStyle w:val="FirstParagraph"/>
      </w:pPr>
      <w:r>
        <w:t xml:space="preserve">In the context of this Case Study, the typical profile of an</w:t>
      </w:r>
      <w:r>
        <w:t xml:space="preserve"> </w:t>
      </w:r>
      <w:r>
        <w:rPr>
          <w:iCs/>
          <w:i/>
        </w:rPr>
        <w:t xml:space="preserve">Aerospace Engineer</w:t>
      </w:r>
      <w:r>
        <w:t xml:space="preserve"> </w:t>
      </w:r>
      <w:r>
        <w:t xml:space="preserve">in Manchester differs slightly from those in traditional aerospace capitals like Toulouse or Seattle. The local role is heavily skewed toward systems integration, avionics, and sustainable aviation technologies.</w:t>
      </w:r>
    </w:p>
    <w:bookmarkStart w:id="22" w:name="key-responsibilities"/>
    <w:p>
      <w:pPr>
        <w:pStyle w:val="Heading3"/>
      </w:pPr>
      <w:r>
        <w:t xml:space="preserve">3.1 Key Responsibilities</w:t>
      </w:r>
    </w:p>
    <w:p>
      <w:pPr>
        <w:numPr>
          <w:ilvl w:val="0"/>
          <w:numId w:val="1001"/>
        </w:numPr>
        <w:pStyle w:val="Compact"/>
      </w:pPr>
      <w:r>
        <w:rPr>
          <w:bCs/>
          <w:b/>
        </w:rPr>
        <w:t xml:space="preserve">Aerodynamic Simulation:</w:t>
      </w:r>
      <w:r>
        <w:br/>
      </w:r>
      <w:r>
        <w:t xml:space="preserve">Aerospace Engineers utilize high-performance computing clusters to simulate airflow over aircraft components. In Manchester, this is often done in partnership with local universities using advanced CFD (Computational Fluid Dynamics) software.</w:t>
      </w:r>
    </w:p>
    <w:p>
      <w:pPr>
        <w:numPr>
          <w:ilvl w:val="0"/>
          <w:numId w:val="1001"/>
        </w:numPr>
        <w:pStyle w:val="Compact"/>
      </w:pPr>
      <w:r>
        <w:rPr>
          <w:bCs/>
          <w:b/>
        </w:rPr>
        <w:t xml:space="preserve">Sustainable Aviation Fuels (SAF):</w:t>
      </w:r>
      <w:r>
        <w:br/>
      </w:r>
      <w:r>
        <w:t xml:space="preserve">With the UK government’s Net Zero targets, there is a surge in demand for engineers specializing in green energy. An Aerospace Engineer in this region often collaborates with chemical engineers to test bio-fuel compatibility.</w:t>
      </w:r>
    </w:p>
    <w:p>
      <w:pPr>
        <w:numPr>
          <w:ilvl w:val="0"/>
          <w:numId w:val="1001"/>
        </w:numPr>
        <w:pStyle w:val="Compact"/>
      </w:pPr>
      <w:r>
        <w:rPr>
          <w:bCs/>
          <w:b/>
        </w:rPr>
        <w:t xml:space="preserve">Digital Twin Technology:</w:t>
      </w:r>
      <w:r>
        <w:br/>
      </w:r>
      <w:r>
        <w:t xml:space="preserve">Maintaining real-time digital replicas of physical aircraft assets. This requires strong software engineering skills alongside traditional mechanical engineering knowledge.</w:t>
      </w:r>
    </w:p>
    <w:bookmarkEnd w:id="22"/>
    <w:bookmarkStart w:id="23" w:name="required-competencies"/>
    <w:p>
      <w:pPr>
        <w:pStyle w:val="Heading3"/>
      </w:pPr>
      <w:r>
        <w:t xml:space="preserve">3.2 Required Competencies</w:t>
      </w:r>
    </w:p>
    <w:p>
      <w:pPr>
        <w:pStyle w:val="FirstParagraph"/>
      </w:pPr>
      <w:r>
        <w:t xml:space="preserve">An successful Aerospace Engineer in this region must possess a blend of technical precision and collaborative soft skills. They must be adept at navigating regulatory frameworks set by the UK Civil Aviation Authority (CAA) while working within agile development teams typical of Manchester’s tech-forward culture.</w:t>
      </w:r>
    </w:p>
    <w:bookmarkEnd w:id="23"/>
    <w:bookmarkEnd w:id="24"/>
    <w:bookmarkStart w:id="26" w:name="educational-and-professional-ecosystem"/>
    <w:p>
      <w:pPr>
        <w:pStyle w:val="Heading2"/>
      </w:pPr>
      <w:r>
        <w:t xml:space="preserve">4. Educational and Professional Ecosystem</w:t>
      </w:r>
    </w:p>
    <w:p>
      <w:pPr>
        <w:pStyle w:val="FirstParagraph"/>
      </w:pPr>
      <w:r>
        <w:t xml:space="preserve">The foundation of the aerospace workforce in</w:t>
      </w:r>
      <w:r>
        <w:t xml:space="preserve"> </w:t>
      </w:r>
      <w:r>
        <w:rPr>
          <w:bCs/>
          <w:b/>
        </w:rPr>
        <w:t xml:space="preserve">United Kingdom Manchester</w:t>
      </w:r>
      <w:r>
        <w:t xml:space="preserve"> </w:t>
      </w:r>
      <w:r>
        <w:t xml:space="preserve">is deeply rooted in its academic institutions. The University of Manchester and Manchester Metropolitan University are central to this Case Study, as they provide the pipeline for future talent.</w:t>
      </w:r>
    </w:p>
    <w:bookmarkStart w:id="25" w:name="the-industry-academia-link"/>
    <w:p>
      <w:pPr>
        <w:pStyle w:val="Heading3"/>
      </w:pPr>
      <w:r>
        <w:t xml:space="preserve">The Industry-Academia Link</w:t>
      </w:r>
    </w:p>
    <w:p>
      <w:pPr>
        <w:pStyle w:val="FirstParagraph"/>
      </w:pPr>
      <w:r>
        <w:t xml:space="preserve">A key finding of this Case Study is the strength of collaboration between local universities and employers. Aerospace Engineers often engage in continuous professional development (CPD) through partnerships with these institutions. This ensures that the workforce in Manchester remains at the cutting edge of technology, particularly in areas like electric propulsion and autonomous flight systems.</w:t>
      </w:r>
    </w:p>
    <w:bookmarkEnd w:id="25"/>
    <w:p>
      <w:pPr>
        <w:pStyle w:val="BodyText"/>
      </w:pPr>
      <w:r>
        <w:t xml:space="preserve">For an individual aspiring to become an Aerospace Engineer, obtaining a degree accredited by the Institution of Engineering and Technology (IET) or the Royal Aeronautical Society is crucial. However, local internships provided by Manchester-based firms often hold more weight due to their practical relevance.</w:t>
      </w:r>
    </w:p>
    <w:bookmarkEnd w:id="26"/>
    <w:bookmarkStart w:id="30" w:name="Xb82505d7555ed2817fae02fee1051da64037474"/>
    <w:p>
      <w:pPr>
        <w:pStyle w:val="Heading2"/>
      </w:pPr>
      <w:r>
        <w:t xml:space="preserve">5. Challenges Faced by Aerospace Engineers in Manchester</w:t>
      </w:r>
    </w:p>
    <w:p>
      <w:pPr>
        <w:pStyle w:val="FirstParagraph"/>
      </w:pPr>
      <w:r>
        <w:t xml:space="preserve">Despite the growth, this Case Study identifies several challenges specific to operating as an</w:t>
      </w:r>
      <w:r>
        <w:t xml:space="preserve"> </w:t>
      </w:r>
      <w:r>
        <w:rPr>
          <w:iCs/>
          <w:i/>
        </w:rPr>
        <w:t xml:space="preserve">Aerospace Engineer</w:t>
      </w:r>
      <w:r>
        <w:t xml:space="preserve"> </w:t>
      </w:r>
      <w:r>
        <w:t xml:space="preserve">in this location.</w:t>
      </w:r>
    </w:p>
    <w:bookmarkStart w:id="27" w:name="talent-competition"/>
    <w:p>
      <w:pPr>
        <w:pStyle w:val="Heading3"/>
      </w:pPr>
      <w:r>
        <w:t xml:space="preserve">5.1 Talent Competition</w:t>
      </w:r>
    </w:p>
    <w:p>
      <w:pPr>
        <w:pStyle w:val="FirstParagraph"/>
      </w:pPr>
      <w:r>
        <w:t xml:space="preserve">Mansfield faces intense competition for skilled engineers from London and other UK tech hubs. While the cost of living in Manchester is lower than in London, retaining top-tier Aerospace Engineers requires competitive compensation packages and clear career progression paths.</w:t>
      </w:r>
    </w:p>
    <w:bookmarkEnd w:id="27"/>
    <w:bookmarkStart w:id="28" w:name="infrastructure-constraints"/>
    <w:p>
      <w:pPr>
        <w:pStyle w:val="Heading3"/>
      </w:pPr>
      <w:r>
        <w:t xml:space="preserve">5.2 Infrastructure Constraints</w:t>
      </w:r>
    </w:p>
    <w:p>
      <w:pPr>
        <w:pStyle w:val="FirstParagraph"/>
      </w:pPr>
      <w:r>
        <w:t xml:space="preserve">Although improving, physical infrastructure in parts of Manchester can still pose logistical challenges for large-scale manufacturing or testing facilities. An Aerospace Engineer dealing with large composite structures may face difficulties securing warehouse space near city centers, necessitating a reliance on distributed manufacturing models.</w:t>
      </w:r>
    </w:p>
    <w:bookmarkEnd w:id="28"/>
    <w:bookmarkStart w:id="29" w:name="regulatory-complexity"/>
    <w:p>
      <w:pPr>
        <w:pStyle w:val="Heading3"/>
      </w:pPr>
      <w:r>
        <w:t xml:space="preserve">5.3 Regulatory Complexity</w:t>
      </w:r>
    </w:p>
    <w:p>
      <w:pPr>
        <w:pStyle w:val="FirstParagraph"/>
      </w:pPr>
      <w:r>
        <w:t xml:space="preserve">Brexit has introduced new complexities regarding the movement of components and data across borders. Aerospace Engineers must now navigate dual compliance standards (UK and EU) for any export or import activities, adding a layer of administrative burden to their technical roles.</w:t>
      </w:r>
    </w:p>
    <w:bookmarkEnd w:id="29"/>
    <w:bookmarkEnd w:id="30"/>
    <w:bookmarkStart w:id="31" w:name="opportunities-and-future-outlook"/>
    <w:p>
      <w:pPr>
        <w:pStyle w:val="Heading2"/>
      </w:pPr>
      <w:r>
        <w:t xml:space="preserve">6. Opportunities and Future Outlook</w:t>
      </w:r>
    </w:p>
    <w:p>
      <w:pPr>
        <w:pStyle w:val="FirstParagraph"/>
      </w:pPr>
      <w:r>
        <w:t xml:space="preserve">The future for an Aerospace Engineer in this region is bright, driven by several key trends identified in this Case Study:</w:t>
      </w:r>
    </w:p>
    <w:p>
      <w:pPr>
        <w:numPr>
          <w:ilvl w:val="0"/>
          <w:numId w:val="1002"/>
        </w:numPr>
        <w:pStyle w:val="Compact"/>
      </w:pPr>
      <w:r>
        <w:rPr>
          <w:bCs/>
          <w:b/>
        </w:rPr>
        <w:t xml:space="preserve">The eVTOL Revolution:</w:t>
      </w:r>
      <w:r>
        <w:br/>
      </w:r>
      <w:r>
        <w:t xml:space="preserve">Manchester is becoming a testbed for electric Vertical Take-Off and Landing (eVTOL) aircraft. Companies like Joby Aviation and local startups are investing heavily here, creating new roles for engineers specializing in battery management systems and noise reduction.</w:t>
      </w:r>
    </w:p>
    <w:p>
      <w:pPr>
        <w:numPr>
          <w:ilvl w:val="0"/>
          <w:numId w:val="1002"/>
        </w:numPr>
        <w:pStyle w:val="Compact"/>
      </w:pPr>
      <w:r>
        <w:rPr>
          <w:bCs/>
          <w:b/>
        </w:rPr>
        <w:t xml:space="preserve">Sustainable Manufacturing:</w:t>
      </w:r>
      <w:r>
        <w:br/>
      </w:r>
      <w:r>
        <w:t xml:space="preserve">The push for "Green Manchester" aligns perfectly with aerospace sustainability goals. Engineers who can design lightweight, recyclable aircraft components will be highly sought after.</w:t>
      </w:r>
    </w:p>
    <w:p>
      <w:pPr>
        <w:numPr>
          <w:ilvl w:val="0"/>
          <w:numId w:val="1002"/>
        </w:numPr>
        <w:pStyle w:val="Compact"/>
      </w:pPr>
      <w:r>
        <w:rPr>
          <w:bCs/>
          <w:b/>
        </w:rPr>
        <w:t xml:space="preserve">Remote Work Flexibility:</w:t>
      </w:r>
      <w:r>
        <w:br/>
      </w:r>
      <w:r>
        <w:t xml:space="preserve">The post-pandemic shift has allowed Aerospace Engineers to work hybrid models, attracting talent from across the UK and beyond to settle in Manchester without relocating permanently.</w:t>
      </w:r>
    </w:p>
    <w:bookmarkEnd w:id="31"/>
    <w:bookmarkStart w:id="32" w:name="conclusion"/>
    <w:p>
      <w:pPr>
        <w:pStyle w:val="Heading2"/>
      </w:pPr>
      <w:r>
        <w:t xml:space="preserve">7. Conclusion</w:t>
      </w:r>
    </w:p>
    <w:p>
      <w:pPr>
        <w:pStyle w:val="FirstParagraph"/>
      </w:pPr>
      <w:r>
        <w:t xml:space="preserve">This Case Study demonstrates that the role of an Aerospace Engineer in</w:t>
      </w:r>
      <w:r>
        <w:t xml:space="preserve"> </w:t>
      </w:r>
      <w:r>
        <w:rPr>
          <w:bCs/>
          <w:b/>
        </w:rPr>
        <w:t xml:space="preserve">United Kingdom Manchester</w:t>
      </w:r>
    </w:p>
    <w:p>
      <w:pPr>
        <w:pStyle w:val="BodyText"/>
      </w:pPr>
      <w:r>
        <w:t xml:space="preserve">For professionals considering this path, the opportunities in Manchester offer a balanced lifestyle combined with cutting-edge professional challenges. However, success requires adaptability to regulatory changes and a commitment to continuous learning. As the aerospace industry in the UK continues to pivot towards sustainability and digitalization, Aerospace Engineers based in Manchester will play a pivotal role in shaping the future of flight.</w:t>
      </w:r>
    </w:p>
    <w:bookmarkEnd w:id="32"/>
    <w:bookmarkStart w:id="33" w:name="recommendations"/>
    <w:p>
      <w:pPr>
        <w:pStyle w:val="Heading2"/>
      </w:pPr>
      <w:r>
        <w:t xml:space="preserve">8. Recommendations</w:t>
      </w:r>
    </w:p>
    <w:p>
      <w:pPr>
        <w:numPr>
          <w:ilvl w:val="0"/>
          <w:numId w:val="1003"/>
        </w:numPr>
        <w:pStyle w:val="Compact"/>
      </w:pPr>
      <w:r>
        <w:rPr>
          <w:bCs/>
          <w:b/>
        </w:rPr>
        <w:t xml:space="preserve">For Individuals:</w:t>
      </w:r>
      <w:r>
        <w:br/>
      </w:r>
      <w:r>
        <w:t xml:space="preserve">Aerospace Engineers should prioritize certifications in sustainable technologies and data analytics to remain competitive.</w:t>
      </w:r>
    </w:p>
    <w:p>
      <w:pPr>
        <w:numPr>
          <w:ilvl w:val="0"/>
          <w:numId w:val="1003"/>
        </w:numPr>
        <w:pStyle w:val="Compact"/>
      </w:pPr>
      <w:r>
        <w:rPr>
          <w:bCs/>
          <w:b/>
        </w:rPr>
        <w:t xml:space="preserve">For Employers:</w:t>
      </w:r>
      <w:r>
        <w:br/>
      </w:r>
      <w:r>
        <w:t xml:space="preserve">Firms should invest in local university partnerships to secure a steady pipeline of talent tailored to their specific needs.</w:t>
      </w:r>
    </w:p>
    <w:p>
      <w:pPr>
        <w:numPr>
          <w:ilvl w:val="0"/>
          <w:numId w:val="1003"/>
        </w:numPr>
        <w:pStyle w:val="Compact"/>
      </w:pPr>
      <w:r>
        <w:rPr>
          <w:bCs/>
          <w:b/>
        </w:rPr>
        <w:t xml:space="preserve">For Policymakers:</w:t>
      </w:r>
      <w:r>
        <w:br/>
      </w:r>
      <w:r>
        <w:t xml:space="preserve">The government should continue to support infrastructure improvements in Manchester’s industrial zones to facilitate aerospace manufacturing.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Manchester, United Kingdom</dc:title>
  <dc:creator/>
  <dc:language>en</dc:language>
  <cp:keywords/>
  <dcterms:created xsi:type="dcterms:W3CDTF">2026-07-29T11:14:44Z</dcterms:created>
  <dcterms:modified xsi:type="dcterms:W3CDTF">2026-07-29T11:14:44Z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