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Case</w:t>
      </w:r>
      <w:r>
        <w:t xml:space="preserve"> </w:t>
      </w:r>
      <w:r>
        <w:t xml:space="preserve">Study:</w:t>
      </w:r>
      <w:r>
        <w:t xml:space="preserve"> </w:t>
      </w:r>
      <w:r>
        <w:t xml:space="preserve">United</w:t>
      </w:r>
      <w:r>
        <w:t xml:space="preserve"> </w:t>
      </w:r>
      <w:r>
        <w:t xml:space="preserve">States</w:t>
      </w:r>
      <w:r>
        <w:t xml:space="preserve"> </w:t>
      </w:r>
      <w:r>
        <w:t xml:space="preserve">Los</w:t>
      </w:r>
      <w:r>
        <w:t xml:space="preserve"> </w:t>
      </w:r>
      <w:r>
        <w:t xml:space="preserve">Angeles</w:t>
      </w:r>
    </w:p>
    <w:bookmarkStart w:id="33" w:name="X47e94bf58a5127f6865f9eab847b51b71250923"/>
    <w:p>
      <w:pPr>
        <w:pStyle w:val="Heading1"/>
      </w:pPr>
      <w:r>
        <w:t xml:space="preserve">Aerospace Engineering Case Study in Los Angeles, United States</w:t>
      </w:r>
    </w:p>
    <w:p>
      <w:pPr>
        <w:pStyle w:val="FirstParagraph"/>
      </w:pPr>
      <w:r>
        <w:t xml:space="preserve">An In-Depth Analysis of Innovation, Infrastructure, and Industry Dynamics in a Global Aviation Hub</w:t>
      </w:r>
    </w:p>
    <w:bookmarkStart w:id="20" w:name="executive-summary"/>
    <w:p>
      <w:pPr>
        <w:pStyle w:val="Heading2"/>
      </w:pPr>
      <w:r>
        <w:t xml:space="preserve">1. Executive Summary</w:t>
      </w:r>
    </w:p>
    <w:p>
      <w:pPr>
        <w:pStyle w:val="FirstParagraph"/>
      </w:pPr>
      <w:r>
        <w:t xml:space="preserve">This Case Study provides a comprehensive examination of the role and impact of Aerospace Engineer professionals within the dynamic economic and technological landscape of United States Los Angeles. As one of the historical epicenters of aviation in North America, this region continues to drive advancements in both commercial aviation and space exploration. This document explores how Aerospace Engineer expertise is utilized to navigate complex regulatory environments, leverage local supply chains, and foster innovation amidst intense competition.</w:t>
      </w:r>
    </w:p>
    <w:bookmarkEnd w:id="20"/>
    <w:bookmarkStart w:id="21" w:name="introduction"/>
    <w:p>
      <w:pPr>
        <w:pStyle w:val="Heading2"/>
      </w:pPr>
      <w:r>
        <w:t xml:space="preserve">2. Introduction</w:t>
      </w:r>
    </w:p>
    <w:p>
      <w:pPr>
        <w:pStyle w:val="FirstParagraph"/>
      </w:pPr>
      <w:r>
        <w:t xml:space="preserve">The intersection of aerospace technology and urban infrastructure presents unique challenges and opportunities. In the context of United States Los Angeles, the density of major aerospace firms, research institutions, and governmental agencies creates a highly specialized ecosystem. For any Aerospace Engineer operating in this region, understanding the local regulatory framework established by the Federal Aviation Administration (FAA) is as critical as technical proficiency. This Case Study aims to dissect these elements to provide actionable insights for professionals and stakeholders involved in the aerospace sector.</w:t>
      </w:r>
    </w:p>
    <w:bookmarkEnd w:id="21"/>
    <w:bookmarkStart w:id="22" w:name="X369b12cf22a0b01bfeba71478a61dc1de3dd7f6"/>
    <w:p>
      <w:pPr>
        <w:pStyle w:val="Heading2"/>
      </w:pPr>
      <w:r>
        <w:t xml:space="preserve">3. Historical Context and Industry Landscape</w:t>
      </w:r>
    </w:p>
    <w:p>
      <w:pPr>
        <w:pStyle w:val="FirstParagraph"/>
      </w:pPr>
      <w:r>
        <w:t xml:space="preserve">To understand the current state of aerospace engineering, one must look at the historical foundations. United States Los Angeles has long been associated with pioneering figures in flight. The region is home to headquarters or significant operations for industry giants such as SpaceX, Northrop Grumman, Boeing (commercial and defense divisions), and Raytheon Technologies.</w:t>
      </w:r>
    </w:p>
    <w:p>
      <w:pPr>
        <w:numPr>
          <w:ilvl w:val="0"/>
          <w:numId w:val="1001"/>
        </w:numPr>
        <w:pStyle w:val="Compact"/>
      </w:pPr>
      <w:r>
        <w:rPr>
          <w:bCs/>
          <w:b/>
        </w:rPr>
        <w:t xml:space="preserve">Defense Contracting:</w:t>
      </w:r>
      <w:r>
        <w:t xml:space="preserve"> </w:t>
      </w:r>
      <w:r>
        <w:t xml:space="preserve">A significant portion of the local aerospace sector is tied to national defense. Aerospace Engineer roles here often involve classified projects requiring high-level security clearances.</w:t>
      </w:r>
    </w:p>
    <w:p>
      <w:pPr>
        <w:numPr>
          <w:ilvl w:val="0"/>
          <w:numId w:val="1001"/>
        </w:numPr>
        <w:pStyle w:val="Compact"/>
      </w:pPr>
      <w:r>
        <w:rPr>
          <w:bCs/>
          <w:b/>
        </w:rPr>
        <w:t xml:space="preserve">New Space Economy:</w:t>
      </w:r>
      <w:r>
        <w:t xml:space="preserve"> </w:t>
      </w:r>
      <w:r>
        <w:t xml:space="preserve">The rise of private spaceflight companies has transformed the skyline and economic base. These entities require engineers skilled in rapid prototyping, reusable rocketry, and cost-effective manufacturing.</w:t>
      </w:r>
    </w:p>
    <w:p>
      <w:pPr>
        <w:numPr>
          <w:ilvl w:val="0"/>
          <w:numId w:val="1001"/>
        </w:numPr>
        <w:pStyle w:val="Compact"/>
      </w:pPr>
      <w:r>
        <w:rPr>
          <w:bCs/>
          <w:b/>
        </w:rPr>
        <w:t xml:space="preserve">Maintenance, Repair, and Overhaul (MRO):</w:t>
      </w:r>
      <w:r>
        <w:t xml:space="preserve"> </w:t>
      </w:r>
      <w:r>
        <w:t xml:space="preserve">With Los Angeles International Airport (LAX) being a primary hub for Pacific Rim traffic, MRO facilities employ thousands of engineers focused on airframe integrity and engine maintenance.</w:t>
      </w:r>
    </w:p>
    <w:bookmarkEnd w:id="22"/>
    <w:bookmarkStart w:id="26" w:name="Xdf1b51483d0c16974ae59886c8d815255b7ad9e"/>
    <w:p>
      <w:pPr>
        <w:pStyle w:val="Heading2"/>
      </w:pPr>
      <w:r>
        <w:t xml:space="preserve">4. Key Challenges for Aerospace Engineer in the Region</w:t>
      </w:r>
    </w:p>
    <w:p>
      <w:pPr>
        <w:pStyle w:val="FirstParagraph"/>
      </w:pPr>
      <w:r>
        <w:t xml:space="preserve">The practice of engineering in this specific geographic location is not without hurdles. This section outlines the primary obstacles faced by Aerospace Engineer practitioners.</w:t>
      </w:r>
    </w:p>
    <w:bookmarkStart w:id="23" w:name="Xc1bf6019d7c7f546cd756b019a9b2d8bdab0c79"/>
    <w:p>
      <w:pPr>
        <w:pStyle w:val="Heading3"/>
      </w:pPr>
      <w:r>
        <w:t xml:space="preserve">4.1 Regulatory Compliance and Safety Standards</w:t>
      </w:r>
    </w:p>
    <w:p>
      <w:pPr>
        <w:pStyle w:val="FirstParagraph"/>
      </w:pPr>
      <w:r>
        <w:t xml:space="preserve">Navigating the regulatory environment is paramount. In United States Los Angeles, engineers must adhere to strict FAA regulations regarding airworthiness and safety certification. The complexity increases when dealing with experimental aircraft or unmanned aerial systems (UAS). Engineers are responsible for ensuring that every design iteration meets rigorous federal standards while maintaining operational efficiency.</w:t>
      </w:r>
    </w:p>
    <w:bookmarkEnd w:id="23"/>
    <w:bookmarkStart w:id="24" w:name="environmental-impact-and-noise-abatement"/>
    <w:p>
      <w:pPr>
        <w:pStyle w:val="Heading3"/>
      </w:pPr>
      <w:r>
        <w:t xml:space="preserve">4.2 Environmental Impact and Noise Abatement</w:t>
      </w:r>
    </w:p>
    <w:p>
      <w:pPr>
        <w:pStyle w:val="FirstParagraph"/>
      </w:pPr>
      <w:r>
        <w:t xml:space="preserve">The proximity of aerospace facilities to densely populated urban areas necessitates a strong focus on environmental stewardship. Aerospace Engineer teams are tasked with developing quieter aircraft technologies and sustainable fuel solutions to mitigate noise pollution and carbon emissions. This is particularly relevant for companies operating near major airports, where community relations are sensitive.</w:t>
      </w:r>
    </w:p>
    <w:bookmarkEnd w:id="24"/>
    <w:bookmarkStart w:id="25" w:name="supply-chain-resilience"/>
    <w:p>
      <w:pPr>
        <w:pStyle w:val="Heading3"/>
      </w:pPr>
      <w:r>
        <w:t xml:space="preserve">4.3 Supply Chain Resilience</w:t>
      </w:r>
    </w:p>
    <w:p>
      <w:pPr>
        <w:pStyle w:val="FirstParagraph"/>
      </w:pPr>
      <w:r>
        <w:t xml:space="preserve">The global supply chain disruptions experienced in recent years have highlighted the need for robust sourcing strategies. Local Aerospace Engineer professionals must work closely with procurement teams to ensure that critical components are available despite geopolitical tensions or logistical bottlenecks. Diversifying suppliers within the United States is a key strategy adopted by local firms.</w:t>
      </w:r>
    </w:p>
    <w:bookmarkEnd w:id="25"/>
    <w:bookmarkEnd w:id="26"/>
    <w:bookmarkStart w:id="27" w:name="technological-innovations-and-rd"/>
    <w:p>
      <w:pPr>
        <w:pStyle w:val="Heading2"/>
      </w:pPr>
      <w:r>
        <w:t xml:space="preserve">5. Technological Innovations and R&amp;D</w:t>
      </w:r>
    </w:p>
    <w:p>
      <w:pPr>
        <w:pStyle w:val="FirstParagraph"/>
      </w:pPr>
      <w:r>
        <w:t xml:space="preserve">Innovation is the lifeblood of the aerospace industry in United States Los Angeles. The region serves as a testbed for next-generation technologies.</w:t>
      </w:r>
    </w:p>
    <w:p>
      <w:pPr>
        <w:numPr>
          <w:ilvl w:val="0"/>
          <w:numId w:val="1002"/>
        </w:numPr>
        <w:pStyle w:val="Compact"/>
      </w:pPr>
      <w:r>
        <w:rPr>
          <w:bCs/>
          <w:b/>
        </w:rPr>
        <w:t xml:space="preserve">Sustainable Aviation:</w:t>
      </w:r>
      <w:r>
        <w:t xml:space="preserve"> </w:t>
      </w:r>
      <w:r>
        <w:t xml:space="preserve">Engineers are actively working on hybrid-electric propulsion systems and sustainable aviation fuels (SAF). Collaborations with local universities, such as Caltech and UCLA, accelerate the transition from theoretical research to practical application.</w:t>
      </w:r>
    </w:p>
    <w:p>
      <w:pPr>
        <w:numPr>
          <w:ilvl w:val="0"/>
          <w:numId w:val="1002"/>
        </w:numPr>
        <w:pStyle w:val="Compact"/>
      </w:pPr>
      <w:r>
        <w:rPr>
          <w:bCs/>
          <w:b/>
        </w:rPr>
        <w:t xml:space="preserve">Autonomous Systems:</w:t>
      </w:r>
      <w:r>
        <w:t xml:space="preserve"> </w:t>
      </w:r>
      <w:r>
        <w:t xml:space="preserve">The development of autonomous drone delivery systems and urban air mobility (UAM) vehicles is a hotbed of activity. Aerospace Engineer in this domain must integrate advanced AI algorithms with aerodynamic design to ensure safe navigation in complex airspace.</w:t>
      </w:r>
    </w:p>
    <w:p>
      <w:pPr>
        <w:numPr>
          <w:ilvl w:val="0"/>
          <w:numId w:val="1002"/>
        </w:numPr>
        <w:pStyle w:val="Compact"/>
      </w:pPr>
      <w:r>
        <w:rPr>
          <w:bCs/>
          <w:b/>
        </w:rPr>
        <w:t xml:space="preserve">Mars Exploration:</w:t>
      </w:r>
      <w:r>
        <w:t xml:space="preserve"> </w:t>
      </w:r>
      <w:r>
        <w:t xml:space="preserve">Through NASA's Jet Propulsion Laboratory (JPL), located within the Los Angeles metropolitan area, engineers contribute to deep space missions. This involves designing rovers and landers capable of withstanding extreme environments, showcasing the highest level of engineering precision.</w:t>
      </w:r>
    </w:p>
    <w:bookmarkEnd w:id="27"/>
    <w:bookmarkStart w:id="28" w:name="workforce-and-education"/>
    <w:p>
      <w:pPr>
        <w:pStyle w:val="Heading2"/>
      </w:pPr>
      <w:r>
        <w:t xml:space="preserve">6. Workforce and Education</w:t>
      </w:r>
    </w:p>
    <w:p>
      <w:pPr>
        <w:pStyle w:val="FirstParagraph"/>
      </w:pPr>
      <w:r>
        <w:t xml:space="preserve">The talent pool in United States Los Angeles is diverse but highly specialized. Top-tier educational institutions produce a steady stream of graduates, yet the demand often outstrips supply, particularly for experienced professionals.</w:t>
      </w:r>
    </w:p>
    <w:p>
      <w:pPr>
        <w:pStyle w:val="BodyText"/>
      </w:pPr>
      <w:r>
        <w:t xml:space="preserve">Aerospace Engineer roles typically require a Master’s degree or Ph.D. for senior positions involving research and development. Continuous learning is essential due to the rapid pace of technological change. Professional organizations such as the American Institute of Aeronautics and Astronautics (AIAA) play a crucial role in networking, certification, and ethical guidelines for practitioners.</w:t>
      </w:r>
    </w:p>
    <w:p>
      <w:pPr>
        <w:pStyle w:val="BodyText"/>
      </w:pPr>
      <w:r>
        <w:t xml:space="preserve">Furthermore, diversity initiatives are gaining traction within aerospace firms to ensure that teams reflect the broader population. This includes targeted recruitment programs and mentorship opportunities for underrepresented groups in STEM fields.</w:t>
      </w:r>
    </w:p>
    <w:bookmarkEnd w:id="28"/>
    <w:bookmarkStart w:id="29" w:name="economic-impact"/>
    <w:p>
      <w:pPr>
        <w:pStyle w:val="Heading2"/>
      </w:pPr>
      <w:r>
        <w:t xml:space="preserve">7. Economic Impact</w:t>
      </w:r>
    </w:p>
    <w:p>
      <w:pPr>
        <w:pStyle w:val="FirstParagraph"/>
      </w:pPr>
      <w:r>
        <w:t xml:space="preserve">The aerospace sector is a cornerstone of the United States Los Angeles economy. It contributes billions of dollars annually to the regional GDP and supports hundreds of thousands of jobs directly and indirectly.</w:t>
      </w:r>
    </w:p>
    <w:p>
      <w:pPr>
        <w:pStyle w:val="BodyText"/>
      </w:pPr>
      <w:r>
        <w:t xml:space="preserve">Aerospace Engineer salaries in this region are among the highest nationally, reflecting the high level of expertise required. However, the cost of living in Los Angeles is also significant, which influences compensation packages and benefits offered by employers. The industry's stability during economic downturns is attributed to long-term government contracts and essential infrastructure maintenance.</w:t>
      </w:r>
    </w:p>
    <w:bookmarkEnd w:id="29"/>
    <w:bookmarkStart w:id="30" w:name="future-outlook"/>
    <w:p>
      <w:pPr>
        <w:pStyle w:val="Heading2"/>
      </w:pPr>
      <w:r>
        <w:t xml:space="preserve">8. Future Outlook</w:t>
      </w:r>
    </w:p>
    <w:p>
      <w:pPr>
        <w:pStyle w:val="FirstParagraph"/>
      </w:pPr>
      <w:r>
        <w:t xml:space="preserve">The future of aerospace engineering in United States Los Angeles looks promising but will require adaptation. Key trends include:</w:t>
      </w:r>
    </w:p>
    <w:p>
      <w:pPr>
        <w:numPr>
          <w:ilvl w:val="0"/>
          <w:numId w:val="1003"/>
        </w:numPr>
        <w:pStyle w:val="Compact"/>
      </w:pPr>
      <w:r>
        <w:rPr>
          <w:bCs/>
          <w:b/>
        </w:rPr>
        <w:t xml:space="preserve">Rapid Launch Cadence:</w:t>
      </w:r>
    </w:p>
    <w:p>
      <w:pPr>
        <w:numPr>
          <w:ilvl w:val="0"/>
          <w:numId w:val="1003"/>
        </w:numPr>
        <w:pStyle w:val="Compact"/>
      </w:pPr>
      <w:r>
        <w:rPr>
          <w:bCs/>
          <w:b/>
        </w:rPr>
        <w:t xml:space="preserve">Cybersecurity in Aerospace:</w:t>
      </w:r>
    </w:p>
    <w:p>
      <w:pPr>
        <w:numPr>
          <w:ilvl w:val="0"/>
          <w:numId w:val="1003"/>
        </w:numPr>
        <w:pStyle w:val="Compact"/>
      </w:pPr>
      <w:r>
        <w:rPr>
          <w:bCs/>
          <w:b/>
        </w:rPr>
        <w:t xml:space="preserve">Moon and Mars Missions:</w:t>
      </w:r>
    </w:p>
    <w:bookmarkEnd w:id="30"/>
    <w:bookmarkStart w:id="31" w:name="conclusion"/>
    <w:p>
      <w:pPr>
        <w:pStyle w:val="Heading2"/>
      </w:pPr>
      <w:r>
        <w:t xml:space="preserve">9. Conclusion</w:t>
      </w:r>
    </w:p>
    <w:p>
      <w:pPr>
        <w:pStyle w:val="FirstParagraph"/>
      </w:pPr>
      <w:r>
        <w:t xml:space="preserve">In summary, this Case Study highlights the multifaceted nature of Aerospace Engineer roles in United States Los Angeles. The region remains a global leader in aerospace innovation, driven by a combination of historical prestige, cutting-edge research facilities, and strong industry partnerships. While challenges related to regulation, environment, and supply chain persist, the opportunities for technological breakthroughs are vast.</w:t>
      </w:r>
    </w:p>
    <w:p>
      <w:pPr>
        <w:pStyle w:val="BodyText"/>
      </w:pPr>
      <w:r>
        <w:t xml:space="preserve">For professionals seeking to engage with this sector in United States Los Angeles,</w:t>
      </w:r>
    </w:p>
    <w:p>
      <w:pPr>
        <w:pStyle w:val="BodyText"/>
      </w:pPr>
      <w:r>
        <w:t xml:space="preserve">it is essential to embrace interdisciplinary collaboration and stay abreast of regulatory changes. The future of flight and space exploration depends on the ingenuity and dedication of engineers who call this vibrant city home.</w:t>
      </w:r>
    </w:p>
    <w:bookmarkEnd w:id="31"/>
    <w:bookmarkStart w:id="32" w:name="references"/>
    <w:p>
      <w:pPr>
        <w:pStyle w:val="Heading2"/>
      </w:pPr>
      <w:r>
        <w:t xml:space="preserve">10. References</w:t>
      </w:r>
    </w:p>
    <w:p>
      <w:pPr>
        <w:numPr>
          <w:ilvl w:val="0"/>
          <w:numId w:val="1004"/>
        </w:numPr>
        <w:pStyle w:val="Compact"/>
      </w:pPr>
      <w:r>
        <w:t xml:space="preserve">Federal Aviation Administration (FAA) Guidelines.</w:t>
      </w:r>
    </w:p>
    <w:p>
      <w:pPr>
        <w:numPr>
          <w:ilvl w:val="0"/>
          <w:numId w:val="1004"/>
        </w:numPr>
        <w:pStyle w:val="Compact"/>
      </w:pPr>
      <w:r>
        <w:t xml:space="preserve">National Aeronautics and Space Administration (NASA) JPL Reports.</w:t>
      </w:r>
    </w:p>
    <w:p>
      <w:pPr>
        <w:numPr>
          <w:ilvl w:val="0"/>
          <w:numId w:val="1004"/>
        </w:numPr>
        <w:pStyle w:val="Compact"/>
      </w:pPr>
      <w:r>
        <w:t xml:space="preserve">Bureau of Labor Statistics, Occupational Outlook Handbook: Aerospace Engineers.</w:t>
      </w:r>
    </w:p>
    <w:p>
      <w:pPr>
        <w:numPr>
          <w:ilvl w:val="0"/>
          <w:numId w:val="1004"/>
        </w:numPr>
        <w:pStyle w:val="Compact"/>
      </w:pPr>
      <w:r>
        <w:t xml:space="preserve">American Institute of Aeronautics and Astronautics (AIAA) Publications.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Case Study: United States Los Angeles</dc:title>
  <dc:creator/>
  <dc:language>en</dc:language>
  <cp:keywords/>
  <dcterms:created xsi:type="dcterms:W3CDTF">2026-07-29T08:56:29Z</dcterms:created>
  <dcterms:modified xsi:type="dcterms:W3CDTF">2026-07-29T08:56:29Z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