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e8b93a79634ab173ed042559b4f2f225dbdc915"/>
    <w:p>
      <w:pPr>
        <w:pStyle w:val="Heading1"/>
      </w:pPr>
      <w:r>
        <w:t xml:space="preserve">Aerospace Engineer Case Study: Innovating in the Heart of United States Miami</w:t>
      </w:r>
    </w:p>
    <w:p>
      <w:pPr>
        <w:pStyle w:val="FirstParagraph"/>
      </w:pPr>
      <w:r>
        <w:rPr>
          <w:bCs/>
          <w:b/>
        </w:rPr>
        <w:t xml:space="preserve">Date:</w:t>
      </w:r>
      <w:r>
        <w:t xml:space="preserve"> </w:t>
      </w:r>
      <w:r>
        <w:t xml:space="preserve">October 24, 2023</w:t>
      </w:r>
      <w:r>
        <w:br/>
      </w:r>
      <w:r>
        <w:rPr>
          <w:bCs/>
          <w:b/>
        </w:rPr>
        <w:t xml:space="preserve">Subject:</w:t>
      </w:r>
      <w:r>
        <w:t xml:space="preserve">The Integration of Sustainable Aviation Technologies and Urban Air Mobility in United States Miami</w:t>
      </w:r>
      <w:r>
        <w:br/>
      </w:r>
      <w:r>
        <w:rPr>
          <w:bCs/>
          <w:b/>
        </w:rPr>
        <w:t xml:space="preserve">District:</w:t>
      </w:r>
      <w:r>
        <w:t xml:space="preserve">Aerospace Engineering &amp; Strategic Development</w:t>
      </w:r>
    </w:p>
    <w:bookmarkStart w:id="20" w:name="executive-summary"/>
    <w:p>
      <w:pPr>
        <w:pStyle w:val="Heading2"/>
      </w:pPr>
      <w:r>
        <w:t xml:space="preserve">Executive Summary</w:t>
      </w:r>
    </w:p>
    <w:p>
      <w:pPr>
        <w:pStyle w:val="FirstParagraph"/>
      </w:pPr>
      <w:r>
        <w:t xml:space="preserve">This case study examines the evolving landscape of the aerospace industry within a specific geographic and economic context: United States Miami. As a global hub for international trade, tourism, and increasingly, technology innovation, Miami presents unique challenges and opportunities for an Aerospace Engineer. The primary focus of this document is to analyze how an Aerospace Engineer can leverage their expertise to address critical issues such as urban congestion, environmental sustainability in coastal regions, and the emergence of Urban Air Mobility (UAM). By exploring a hypothetical but realistic project involving electric vertical takeoff and landing (eVTOL) infrastructure integration, we illustrate the multifaceted role of an Aerospace Engineer in United States Miami.</w:t>
      </w:r>
    </w:p>
    <w:bookmarkEnd w:id="20"/>
    <w:bookmarkStart w:id="21" w:name="Xd5e70bef4df4b571fa3d10e16ee7f37723a49c1"/>
    <w:p>
      <w:pPr>
        <w:pStyle w:val="Heading2"/>
      </w:pPr>
      <w:r>
        <w:t xml:space="preserve">Background: The Unique Context of United States Miami</w:t>
      </w:r>
    </w:p>
    <w:p>
      <w:pPr>
        <w:pStyle w:val="FirstParagraph"/>
      </w:pPr>
      <w:r>
        <w:t xml:space="preserve">Miami, located in southeastern Florida, is characterized by its dense urban core, extensive coastal geography, and vulnerability to sea-level rise. For decades, the city has relied heavily on traditional aviation infrastructure centered around Miami International Airport (MIA). However, rapid population growth and tourism demands have strained existing ground transportation networks. Consequently there is a pressing need for alternative transit solutions that are both efficient and environmentally friendly.</w:t>
      </w:r>
    </w:p>
    <w:p>
      <w:pPr>
        <w:pStyle w:val="BodyText"/>
      </w:pPr>
      <w:r>
        <w:t xml:space="preserve">In this context, the role of an Aerospace Engineer in United States Miami shifts from purely traditional aircraft design to include systems engineering, urban planning integration, and sustainable energy application. The engineer must navigate a complex regulatory environment involving the Federal Aviation Administration (FAA), local municipal codes in Florida, and international standards for noise pollution and safety.</w:t>
      </w:r>
    </w:p>
    <w:bookmarkEnd w:id="21"/>
    <w:bookmarkStart w:id="22" w:name="X5a5c41548189c0a94a399c0dab0b5af62bdace7"/>
    <w:p>
      <w:pPr>
        <w:pStyle w:val="Heading2"/>
      </w:pPr>
      <w:r>
        <w:t xml:space="preserve">Project Overview: The SkyLink Miami Initiative</w:t>
      </w:r>
    </w:p>
    <w:p>
      <w:pPr>
        <w:pStyle w:val="FirstParagraph"/>
      </w:pPr>
      <w:r>
        <w:t xml:space="preserve">The core of this case study revolves around "SkyLink Miami," a proposed initiative to deploy a fleet of eVTOL aircraft for short-haul commuter services between major hubs in United States Miami, including Downtown, Brickell, and the Port ofMiami. The objective is to reduce traffic congestion on major arteries like I-95 and US-1 while offering a low-emission transport alternative.</w:t>
      </w:r>
    </w:p>
    <w:p>
      <w:pPr>
        <w:pStyle w:val="BodyText"/>
      </w:pPr>
      <w:r>
        <w:t xml:space="preserve">An Aerospace Engineer leads the technical feasibility study for this project. Their responsibilities extend beyond aerodynamic calculations to encompass structural integrity in high-humidity salt-air environments, battery thermal management systems, and automated flight control systems that comply with FAA Part 23 and emerging Part 135 regulations.</w:t>
      </w:r>
    </w:p>
    <w:bookmarkEnd w:id="22"/>
    <w:bookmarkStart w:id="27" w:name="key-engineering-challenges-and-solutions"/>
    <w:p>
      <w:pPr>
        <w:pStyle w:val="Heading2"/>
      </w:pPr>
      <w:r>
        <w:t xml:space="preserve">Key Engineering Challenges and Solutions</w:t>
      </w:r>
    </w:p>
    <w:bookmarkStart w:id="23" w:name="Xa2dc52ab0f02ccea4ab38084bf23a2eca98ad77"/>
    <w:p>
      <w:pPr>
        <w:pStyle w:val="Heading3"/>
      </w:pPr>
      <w:r>
        <w:t xml:space="preserve">1. Corrosion Resistance and Material Science</w:t>
      </w:r>
    </w:p>
    <w:p>
      <w:pPr>
        <w:pStyle w:val="FirstParagraph"/>
      </w:pPr>
      <w:r>
        <w:br/>
      </w:r>
    </w:p>
    <w:p>
      <w:pPr>
        <w:pStyle w:val="BodyText"/>
      </w:pPr>
      <w:r>
        <w:t xml:space="preserve">Miami's coastal environment poses a severe risk of corrosion to aerospace components due to high humidity and salt exposure. An Aerospace Engineer must select advanced composite materials that offer high strength-to-weight ratios while resisting oxidative degradation. In the SkyLink project, engineers opted for carbon-fiber-reinforced polymers (CFRP) with specialized hydrophobic coatings. This decision required extensive testing in simulated marine environments to ensure longevity and safety over a 20-year lifecycle.</w:t>
      </w:r>
    </w:p>
    <w:bookmarkEnd w:id="23"/>
    <w:bookmarkStart w:id="24" w:name="thermal-management-of-battery-systems"/>
    <w:p>
      <w:pPr>
        <w:pStyle w:val="Heading3"/>
      </w:pPr>
      <w:r>
        <w:t xml:space="preserve">2. Thermal Management of Battery Systems</w:t>
      </w:r>
    </w:p>
    <w:p>
      <w:pPr>
        <w:pStyle w:val="FirstParagraph"/>
      </w:pPr>
      <w:r>
        <w:br/>
      </w:r>
    </w:p>
    <w:p>
      <w:pPr>
        <w:pStyle w:val="BodyText"/>
      </w:pPr>
      <w:r>
        <w:t xml:space="preserve">eVTOL aircraft require high-density batteries capable of delivering significant power for vertical takeoff. Miami’s tropical climate, with average temperatures exceeding 85°F (29°C) year-round, presents a thermal management challenge. Overheating can lead to battery degradation or failure. The Aerospace Engineer developed an active liquid cooling system integrated into the fuselage structure, utilizing heat exchangers that maintain optimal battery temperatures even during peak summer heat in United States Miami.</w:t>
      </w:r>
    </w:p>
    <w:bookmarkEnd w:id="24"/>
    <w:bookmarkStart w:id="25" w:name="X27cb5192a8f41372e2dd7d39aebccb9b6a1bd16"/>
    <w:p>
      <w:pPr>
        <w:pStyle w:val="Heading3"/>
      </w:pPr>
      <w:r>
        <w:t xml:space="preserve">3. Aerodynamic Noise Reduction for Urban Integration</w:t>
      </w:r>
    </w:p>
    <w:p>
      <w:pPr>
        <w:pStyle w:val="FirstParagraph"/>
      </w:pPr>
      <w:r>
        <w:br/>
      </w:r>
    </w:p>
    <w:p>
      <w:pPr>
        <w:pStyle w:val="BodyText"/>
      </w:pPr>
      <w:r>
        <w:t xml:space="preserve">Operating aircraft in a dense urban environment requires strict adherence to noise ordinances. Traditional rotorcraft are often too noisy for residential areas near United States Miami communities. The engineering team employed distributed electric propulsion (DEP) technology, which uses multiple small rotors spinning at lower speeds compared to single large rotors. This configuration significantly reduces acoustic signatures, allowing operations during early morning and late evening hours without violating local noise regulations.</w:t>
      </w:r>
    </w:p>
    <w:bookmarkEnd w:id="25"/>
    <w:bookmarkStart w:id="26" w:name="X93de3ad5b68d0c733f5eb8a8a6e0d15c9a6ede1"/>
    <w:p>
      <w:pPr>
        <w:pStyle w:val="Heading3"/>
      </w:pPr>
      <w:r>
        <w:t xml:space="preserve">4. Regulatory Compliance and Airspace Integration</w:t>
      </w:r>
    </w:p>
    <w:p>
      <w:pPr>
        <w:pStyle w:val="FirstParagraph"/>
      </w:pPr>
      <w:r>
        <w:br/>
      </w:r>
    </w:p>
    <w:p>
      <w:pPr>
        <w:pStyle w:val="BodyText"/>
      </w:pPr>
      <w:r>
        <w:t xml:space="preserve">A critical aspect of the Aerospace Engineer's role is engaging with regulatory bodies. In United States Miami, airspace is shared with commercial airliners at MIA and private charters. The engineer worked closely with the FAA to design a digital air traffic management system capable of handling unmanned or piloted eVTOL operations safely. This involved creating geofenced corridors that prevent collisions and ensure separation from larger aircraft.</w:t>
      </w:r>
    </w:p>
    <w:bookmarkEnd w:id="26"/>
    <w:bookmarkEnd w:id="27"/>
    <w:bookmarkStart w:id="28" w:name="implementation-strategy"/>
    <w:p>
      <w:pPr>
        <w:pStyle w:val="Heading2"/>
      </w:pPr>
      <w:r>
        <w:t xml:space="preserve">Implementation Strategy</w:t>
      </w:r>
    </w:p>
    <w:p>
      <w:pPr>
        <w:pStyle w:val="FirstParagraph"/>
      </w:pPr>
      <w:r>
        <w:t xml:space="preserve">The implementation of the SkyLink Miami project followed a phased approach:</w:t>
      </w:r>
    </w:p>
    <w:p>
      <w:pPr>
        <w:numPr>
          <w:ilvl w:val="0"/>
          <w:numId w:val="1001"/>
        </w:numPr>
        <w:pStyle w:val="Compact"/>
      </w:pPr>
      <w:r>
        <w:rPr>
          <w:bCs/>
          <w:b/>
        </w:rPr>
        <w:t xml:space="preserve">Phase 1: Feasibility and Prototype Testing</w:t>
      </w:r>
      <w:r>
        <w:br/>
      </w:r>
      <w:r>
        <w:t xml:space="preserve">Conducted wind tunnel tests in local university labs in Florida and simulated flight trials at designated testing sites outside the city center. This phase validated the aerodynamic models and control algorithms.</w:t>
      </w:r>
    </w:p>
    <w:p>
      <w:pPr>
        <w:numPr>
          <w:ilvl w:val="0"/>
          <w:numId w:val="1001"/>
        </w:numPr>
        <w:pStyle w:val="Compact"/>
      </w:pPr>
      <w:r>
        <w:rPr>
          <w:bCs/>
          <w:b/>
        </w:rPr>
        <w:t xml:space="preserve">Phase 2: Infrastructure Development</w:t>
      </w:r>
      <w:r>
        <w:br/>
      </w:r>
      <w:r>
        <w:t xml:space="preserve">Construction of "vertiports" on rooftops of key buildings in downtown Miami. The Aerospace Engineer oversaw the structural reinforcement requirements to support landing gear loads and energy charging stations.</w:t>
      </w:r>
    </w:p>
    <w:p>
      <w:pPr>
        <w:numPr>
          <w:ilvl w:val="0"/>
          <w:numId w:val="1001"/>
        </w:numPr>
        <w:pStyle w:val="Compact"/>
      </w:pPr>
      <w:r>
        <w:rPr>
          <w:bCs/>
          <w:b/>
        </w:rPr>
        <w:t xml:space="preserve">Phase 3: Pilot Operations</w:t>
      </w:r>
      <w:r>
        <w:br/>
      </w:r>
      <w:r>
        <w:t xml:space="preserve">Limited commercial service launched with volunteer passengers. Real-time data collection allowed engineers to monitor system performance, battery efficiency, and passenger comfort in actual United States Miami conditions.</w:t>
      </w:r>
    </w:p>
    <w:p>
      <w:pPr>
        <w:numPr>
          <w:ilvl w:val="0"/>
          <w:numId w:val="1001"/>
        </w:numPr>
        <w:pStyle w:val="Compact"/>
      </w:pPr>
      <w:r>
        <w:rPr>
          <w:bCs/>
          <w:b/>
        </w:rPr>
        <w:t xml:space="preserve">Phase 4: Scaling and Expansion</w:t>
      </w:r>
      <w:r>
        <w:br/>
      </w:r>
      <w:r>
        <w:t xml:space="preserve">Based on successful pilot results, the fleet was expanded to include routes connecting Miami Beach to the mainland airports.</w:t>
      </w:r>
    </w:p>
    <w:bookmarkEnd w:id="28"/>
    <w:bookmarkStart w:id="29" w:name="economic-and-environmental-impact"/>
    <w:p>
      <w:pPr>
        <w:pStyle w:val="Heading2"/>
      </w:pPr>
      <w:r>
        <w:t xml:space="preserve">Economic and Environmental Impact</w:t>
      </w:r>
    </w:p>
    <w:p>
      <w:pPr>
        <w:pStyle w:val="FirstParagraph"/>
      </w:pPr>
      <w:r>
        <w:t xml:space="preserve">The deployment of this aerospace technology in United States Miami has yielded significant benefits. Economically, it created high-skilled jobs for engineers, technicians, and operations staff. Environmentally, the shift from diesel-powered ground transport to electric air transit reduced carbon emissions in the city center by an estimated 15% over five years. Furthermore, the reduction in travel time between key business districts enhanced productivity for local enterprises.</w:t>
      </w:r>
    </w:p>
    <w:p>
      <w:pPr>
        <w:pStyle w:val="BodyText"/>
      </w:pPr>
      <w:r>
        <w:rPr>
          <w:bCs/>
          <w:b/>
        </w:rPr>
        <w:t xml:space="preserve">Key Takeaway:</w:t>
      </w:r>
      <w:r>
        <w:t xml:space="preserve"> </w:t>
      </w:r>
      <w:r>
        <w:t xml:space="preserve">The successful integration of aerospace engineering solutions in United States Miami demonstrates that regional challenges can be mitigated through innovative, locally-adapted technological applications. The Aerospace Engineer plays a pivotal role not just in designing machines, but in shaping the future urban infrastructure.</w:t>
      </w:r>
    </w:p>
    <w:bookmarkEnd w:id="29"/>
    <w:bookmarkStart w:id="30" w:name="conclusion"/>
    <w:p>
      <w:pPr>
        <w:pStyle w:val="Heading2"/>
      </w:pPr>
      <w:r>
        <w:t xml:space="preserve">Conclusion</w:t>
      </w:r>
    </w:p>
    <w:p>
      <w:pPr>
        <w:pStyle w:val="FirstParagraph"/>
      </w:pPr>
      <w:r>
        <w:t xml:space="preserve">This case study highlights the dynamic and multifaceted nature of modern aerospace engineering, particularly within the unique ecosystem of United States Miami. An Aerospace Engineer today must be proficient not only in traditional aeronautics but also in materials science, environmental sustainability, regulatory law, and urban planning. The SkyLink Miami initiative serves as a blueprint for how other coastal cities can adopt similar technologies to address congestion and sustainability challenges.</w:t>
      </w:r>
    </w:p>
    <w:p>
      <w:pPr>
        <w:pStyle w:val="BodyText"/>
      </w:pPr>
      <w:r>
        <w:t xml:space="preserve">As the demand for efficient air mobility continues to grow, the expertise of an Aerospace Engineer will remain crucial in ensuring that these advancements are safe, reliable, and beneficial to society. The story of United States Miami illustrates that with visionary engineering and collaborative implementation, the skies above our cities can become a viable solution for ground-based problems.</w:t>
      </w:r>
    </w:p>
    <w:bookmarkEnd w:id="30"/>
    <w:bookmarkStart w:id="31" w:name="recommendations-for-future-projects"/>
    <w:p>
      <w:pPr>
        <w:pStyle w:val="Heading2"/>
      </w:pPr>
      <w:r>
        <w:t xml:space="preserve">Recommendations for Future Projects</w:t>
      </w:r>
    </w:p>
    <w:p>
      <w:pPr>
        <w:pStyle w:val="FirstParagraph"/>
      </w:pPr>
      <w:r>
        <w:t xml:space="preserve">To build upon the success observed in this case study, it is recommended that future projects involving an Aerospace Engineer in United States Miami focus on:</w:t>
      </w:r>
    </w:p>
    <w:p>
      <w:pPr>
        <w:numPr>
          <w:ilvl w:val="0"/>
          <w:numId w:val="1002"/>
        </w:numPr>
        <w:pStyle w:val="Compact"/>
      </w:pPr>
      <w:r>
        <w:rPr>
          <w:bCs/>
          <w:b/>
        </w:rPr>
        <w:t xml:space="preserve">Cybersecurity Protocols:</w:t>
      </w:r>
      <w:r>
        <w:t xml:space="preserve"> </w:t>
      </w:r>
      <w:r>
        <w:t xml:space="preserve">Enhancing digital defenses for autonomous flight systems.</w:t>
      </w:r>
    </w:p>
    <w:p>
      <w:pPr>
        <w:numPr>
          <w:ilvl w:val="0"/>
          <w:numId w:val="1002"/>
        </w:numPr>
        <w:pStyle w:val="Compact"/>
      </w:pPr>
      <w:r>
        <w:rPr>
          <w:bCs/>
          <w:b/>
        </w:rPr>
        <w:t xml:space="preserve">Solar Integration:</w:t>
      </w:r>
      <w:r>
        <w:t xml:space="preserve"> </w:t>
      </w:r>
      <w:r>
        <w:t xml:space="preserve">Incorporating photovoltaic cells into vertiport roofs to power charging stations sustainably.</w:t>
      </w:r>
    </w:p>
    <w:p>
      <w:pPr>
        <w:numPr>
          <w:ilvl w:val="0"/>
          <w:numId w:val="1002"/>
        </w:numPr>
        <w:pStyle w:val="Compact"/>
      </w:pPr>
      <w:r>
        <w:rPr>
          <w:bCs/>
          <w:b/>
        </w:rPr>
        <w:t xml:space="preserve">Parkinson’s Disease and Accessibility Research:</w:t>
      </w:r>
      <w:r>
        <w:t xml:space="preserve"> </w:t>
      </w:r>
      <w:r>
        <w:t xml:space="preserve">Collaborating with medical engineers to ensure aircraft design is accessible to a wider demographic, considering the aging population in Florida.</w:t>
      </w:r>
    </w:p>
    <w:p>
      <w:pPr>
        <w:pStyle w:val="FirstParagraph"/>
      </w:pPr>
      <w:r>
        <w:t xml:space="preserve">In conclusion, the Aerospace Engineer in United States Miami is not merely a technician but a strategic innovator driving progress. By addressing local challenges through global engineering principles, this profession continues to redefine what is possible in urban transportation and aerospace technology.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2026-07-29T03:28:20Z</dcterms:created>
  <dcterms:modified xsi:type="dcterms:W3CDTF">2026-07-29T03:28:20Z</dcterms:modified>
</cp:coreProperties>
</file>

<file path=docProps/custom.xml><?xml version="1.0" encoding="utf-8"?>
<Properties xmlns="http://schemas.openxmlformats.org/officeDocument/2006/custom-properties" xmlns:vt="http://schemas.openxmlformats.org/officeDocument/2006/docPropsVTypes"/>
</file>