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Case</w:t>
      </w:r>
      <w:r>
        <w:t xml:space="preserve"> </w:t>
      </w:r>
      <w:r>
        <w:t xml:space="preserve">Study:</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X15ca7c50c2d99f6de2d93cbe7e48f18105cadd0"/>
    <w:p>
      <w:pPr>
        <w:pStyle w:val="Heading1"/>
      </w:pPr>
      <w:r>
        <w:t xml:space="preserve">Aerospace Engineer Case Study: United States San Francisco</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 Analysis</w:t>
      </w:r>
      <w:r>
        <w:br/>
      </w:r>
      <w:r>
        <w:rPr>
          <w:iCs/>
          <w:i/>
        </w:rPr>
        <w:t xml:space="preserve">This document serves as a comprehensive case study regarding the role and impact of an Aerospace Engineer within the dynamic technological ecosystem of United States San Francisco.</w:t>
      </w:r>
    </w:p>
    <w:bookmarkEnd w:id="20"/>
    <w:bookmarkStart w:id="21" w:name="executive-summary"/>
    <w:p>
      <w:pPr>
        <w:pStyle w:val="Heading2"/>
      </w:pPr>
      <w:r>
        <w:t xml:space="preserve">1. Executive Summary</w:t>
      </w:r>
    </w:p>
    <w:p>
      <w:pPr>
        <w:pStyle w:val="FirstParagraph"/>
      </w:pPr>
      <w:r>
        <w:t xml:space="preserve">The intersection of traditional aerospace engineering and modern software innovation has created a unique professional landscape in recent years. While historically associated with hubs like Seattle, Washington, or Huntsville, Alabama, the city of United States San Francisco has emerged as a critical node for new space economy ventures. This case study examines the specific contributions, challenges faced by an</w:t>
      </w:r>
      <w:r>
        <w:t xml:space="preserve"> </w:t>
      </w:r>
      <w:r>
        <w:rPr>
          <w:bCs/>
          <w:b/>
        </w:rPr>
        <w:t xml:space="preserve">Aerospace Engineer</w:t>
      </w:r>
      <w:r>
        <w:t xml:space="preserve">, and the broader implications for urban infrastructure and technological advancement in</w:t>
      </w:r>
      <w:r>
        <w:t xml:space="preserve"> </w:t>
      </w:r>
      <w:r>
        <w:rPr>
          <w:bCs/>
          <w:b/>
        </w:rPr>
        <w:t xml:space="preserve">United States San Francisco</w:t>
      </w:r>
      <w:r>
        <w:t xml:space="preserve">.</w:t>
      </w:r>
    </w:p>
    <w:p>
      <w:pPr>
        <w:pStyle w:val="BodyText"/>
      </w:pPr>
      <w:r>
        <w:t xml:space="preserve">The primary objective of this analysis is to understand how specialized engineering talent is adapting to a high-cost, high-innovation environment. By focusing on the persona of an Aerospace Engineer operating within this specific geographic and economic zone, we can derive insights into future trends in vertical transportation, satellite communications, and sustainable aviation technologies.</w:t>
      </w:r>
    </w:p>
    <w:bookmarkEnd w:id="21"/>
    <w:bookmarkStart w:id="22" w:name="Xb8d9d6e7f1bc90211675c459ecb74ae5ce8c959"/>
    <w:p>
      <w:pPr>
        <w:pStyle w:val="Heading2"/>
      </w:pPr>
      <w:r>
        <w:t xml:space="preserve">2. Contextual Background: The Rise of the Space Economy in United States San Francisco</w:t>
      </w:r>
    </w:p>
    <w:p>
      <w:pPr>
        <w:pStyle w:val="FirstParagraph"/>
      </w:pPr>
      <w:r>
        <w:rPr>
          <w:bCs/>
          <w:b/>
        </w:rPr>
        <w:t xml:space="preserve">United States San Francisco</w:t>
      </w:r>
      <w:r>
        <w:t xml:space="preserve">, globally renowned for its dominance in Silicon Valley’s software and biotech sectors, has recently pivoted aggressively toward physical sciences. This shift is driven by a consortium of venture capital firms, academic institutions like Stanford University, and private enterprises. The narrative that aerospace engineering belongs solely to the "rust belt" or the southern launch corridors is being rewritten in California.</w:t>
      </w:r>
    </w:p>
    <w:p>
      <w:pPr>
        <w:pStyle w:val="BodyText"/>
      </w:pPr>
      <w:r>
        <w:t xml:space="preserve">The</w:t>
      </w:r>
      <w:r>
        <w:t xml:space="preserve"> </w:t>
      </w:r>
      <w:r>
        <w:rPr>
          <w:bCs/>
          <w:b/>
        </w:rPr>
        <w:t xml:space="preserve">Aerospace Engineer</w:t>
      </w:r>
      <w:r>
        <w:t xml:space="preserve"> </w:t>
      </w:r>
      <w:r>
        <w:t xml:space="preserve">in this context is no longer just designing wings for jetliners; they are developing reusable rocket stages, urban air mobility (UAM) vehicles, and low-earth orbit satellite constellations. The proximity to software engineers allows for rapid prototyping of flight control systems using AI and machine learning, a synergy that defines the modern engineering workflow in this region.</w:t>
      </w:r>
    </w:p>
    <w:bookmarkEnd w:id="22"/>
    <w:bookmarkStart w:id="24" w:name="X8ad15e11799d4322da0ffeb64c01bc2da9dc879"/>
    <w:p>
      <w:pPr>
        <w:pStyle w:val="Heading2"/>
      </w:pPr>
      <w:r>
        <w:t xml:space="preserve">3. Professional Profile: The Role of the Aerospace Engineer</w:t>
      </w:r>
    </w:p>
    <w:p>
      <w:pPr>
        <w:pStyle w:val="FirstParagraph"/>
      </w:pPr>
      <w:r>
        <w:t xml:space="preserve">To understand the impact, we must first define the role. In this case study, our subject is a Senior Aerospace Engineer employed by a mid-sized startup specializing in electric vertical take-off and landing (eVTOL) aircraft. Unlike traditional roles that may focus on aerodynamics of fixed-wing aircraft, this</w:t>
      </w:r>
      <w:r>
        <w:t xml:space="preserve"> </w:t>
      </w:r>
      <w:r>
        <w:rPr>
          <w:bCs/>
          <w:b/>
        </w:rPr>
        <w:t xml:space="preserve">Aerospace Engineer</w:t>
      </w:r>
      <w:r>
        <w:t xml:space="preserve"> </w:t>
      </w:r>
      <w:r>
        <w:t xml:space="preserve">operates at the crossroads of electrical engineering, software development, and mechanical design.</w:t>
      </w:r>
    </w:p>
    <w:bookmarkStart w:id="23" w:name="key-responsibilities"/>
    <w:p>
      <w:pPr>
        <w:pStyle w:val="Heading3"/>
      </w:pPr>
      <w:r>
        <w:t xml:space="preserve">3.1 Key Responsibilities</w:t>
      </w:r>
    </w:p>
    <w:p>
      <w:pPr>
        <w:numPr>
          <w:ilvl w:val="0"/>
          <w:numId w:val="1001"/>
        </w:numPr>
        <w:pStyle w:val="Compact"/>
      </w:pPr>
      <w:r>
        <w:rPr>
          <w:bCs/>
          <w:b/>
        </w:rPr>
        <w:t xml:space="preserve">Aerodynamic Simulation:</w:t>
      </w:r>
    </w:p>
    <w:p>
      <w:pPr>
        <w:numPr>
          <w:ilvl w:val="0"/>
          <w:numId w:val="1001"/>
        </w:numPr>
        <w:pStyle w:val="Compact"/>
      </w:pPr>
      <w:r>
        <w:rPr>
          <w:bCs/>
          <w:b/>
        </w:rPr>
        <w:t xml:space="preserve">Structural Integrity Analysis:</w:t>
      </w:r>
    </w:p>
    <w:p>
      <w:pPr>
        <w:numPr>
          <w:ilvl w:val="0"/>
          <w:numId w:val="1001"/>
        </w:numPr>
        <w:pStyle w:val="Compact"/>
      </w:pPr>
      <w:r>
        <w:rPr>
          <w:bCs/>
          <w:b/>
        </w:rPr>
        <w:t xml:space="preserve">Regulatory Compliance:</w:t>
      </w:r>
    </w:p>
    <w:p>
      <w:pPr>
        <w:numPr>
          <w:ilvl w:val="0"/>
          <w:numId w:val="1001"/>
        </w:numPr>
        <w:pStyle w:val="Compact"/>
      </w:pPr>
      <w:r>
        <w:rPr>
          <w:bCs/>
          <w:b/>
        </w:rPr>
        <w:t xml:space="preserve">Cross-Functional Collaboration:</w:t>
      </w:r>
    </w:p>
    <w:bookmarkEnd w:id="23"/>
    <w:bookmarkEnd w:id="24"/>
    <w:bookmarkStart w:id="28" w:name="X2586b1564539d83686c81906c84dfc2df3185a0"/>
    <w:p>
      <w:pPr>
        <w:pStyle w:val="Heading2"/>
      </w:pPr>
      <w:r>
        <w:t xml:space="preserve">4. Challenges Specific to United States San Francisco</w:t>
      </w:r>
    </w:p>
    <w:p>
      <w:pPr>
        <w:pStyle w:val="FirstParagraph"/>
      </w:pPr>
      <w:r>
        <w:t xml:space="preserve">The environment of</w:t>
      </w:r>
      <w:r>
        <w:t xml:space="preserve"> </w:t>
      </w:r>
      <w:r>
        <w:rPr>
          <w:bCs/>
          <w:b/>
        </w:rPr>
        <w:t xml:space="preserve">United States San Francisco</w:t>
      </w:r>
      <w:r>
        <w:t xml:space="preserve">Aerospace Engineer.</w:t>
      </w:r>
    </w:p>
    <w:bookmarkStart w:id="25" w:name="high-cost-of-operations-and-real-estate"/>
    <w:p>
      <w:pPr>
        <w:pStyle w:val="Heading3"/>
      </w:pPr>
      <w:r>
        <w:t xml:space="preserve">4.1 High Cost of Operations and Real Estate</w:t>
      </w:r>
    </w:p>
    <w:p>
      <w:pPr>
        <w:pStyle w:val="FirstParagraph"/>
      </w:pPr>
      <w:r>
        <w:t xml:space="preserve">In many aerospace regions, large hangars and test fields are abundant and relatively affordable. In contrast, finding industrial space in the Bay Area is exorbitantly expensive. This forces the</w:t>
      </w:r>
      <w:r>
        <w:t xml:space="preserve"> </w:t>
      </w:r>
      <w:r>
        <w:rPr>
          <w:bCs/>
          <w:b/>
        </w:rPr>
        <w:t xml:space="preserve">Aerospace Engineer</w:t>
      </w:r>
      <w:r>
        <w:t xml:space="preserve"> </w:t>
      </w:r>
      <w:r>
        <w:t xml:space="preserve">to rely more heavily on simulation before physical testing occurs, optimizing the use of limited physical resources. It also drives innovation in miniaturization and modular design.</w:t>
      </w:r>
    </w:p>
    <w:bookmarkEnd w:id="25"/>
    <w:bookmarkStart w:id="26" w:name="talent-acquisition-and-retention"/>
    <w:p>
      <w:pPr>
        <w:pStyle w:val="Heading3"/>
      </w:pPr>
      <w:r>
        <w:t xml:space="preserve">4.2 Talent Acquisition and Retention</w:t>
      </w:r>
    </w:p>
    <w:p>
      <w:pPr>
        <w:pStyle w:val="FirstParagraph"/>
      </w:pPr>
      <w:r>
        <w:rPr>
          <w:bCs/>
          <w:b/>
        </w:rPr>
        <w:t xml:space="preserve">United States San Francisco</w:t>
      </w:r>
      <w:r>
        <w:t xml:space="preserve">Aerospace Engineer is fierce, leading to high turnover rates if compensation and mission alignment are not managed correctly.</w:t>
      </w:r>
    </w:p>
    <w:bookmarkEnd w:id="26"/>
    <w:bookmarkStart w:id="27" w:name="regulatory-and-environmental-scrutiny"/>
    <w:p>
      <w:pPr>
        <w:pStyle w:val="Heading3"/>
      </w:pPr>
      <w:r>
        <w:t xml:space="preserve">4.3 Regulatory and Environmental Scrutiny</w:t>
      </w:r>
    </w:p>
    <w:p>
      <w:pPr>
        <w:pStyle w:val="FirstParagraph"/>
      </w:pPr>
      <w:r>
        <w:t xml:space="preserve">The residents of the Bay Area are highly engaged in local politics and environmental issues. The deployment of noise-polluting aircraft or heavy traffic in the airspace over residential areas faces significant public pushback. Therefore, the</w:t>
      </w:r>
      <w:r>
        <w:t xml:space="preserve"> </w:t>
      </w:r>
      <w:r>
        <w:rPr>
          <w:bCs/>
          <w:b/>
        </w:rPr>
        <w:t xml:space="preserve">Aerospace Engineer</w:t>
      </w:r>
      <w:r>
        <w:t xml:space="preserve"> </w:t>
      </w:r>
      <w:r>
        <w:t xml:space="preserve">must prioritize low-noise propulsion systems and energy efficiency not just for performance reasons, but to gain social license to operate.</w:t>
      </w:r>
    </w:p>
    <w:bookmarkEnd w:id="27"/>
    <w:bookmarkEnd w:id="28"/>
    <w:bookmarkStart w:id="31" w:name="strategic-impact-and-future-outlook"/>
    <w:p>
      <w:pPr>
        <w:pStyle w:val="Heading2"/>
      </w:pPr>
      <w:r>
        <w:t xml:space="preserve">5. Strategic Impact and Future Outlook</w:t>
      </w:r>
    </w:p>
    <w:p>
      <w:pPr>
        <w:pStyle w:val="FirstParagraph"/>
      </w:pPr>
      <w:r>
        <w:t xml:space="preserve">The presence of a skilled workforce of Aerospace Engineers in this specific location has catalyzed a broader ecosystem shift. It encourages investment in supply chains local to the West Coast, reducing reliance on overseas manufacturing for specialized components.</w:t>
      </w:r>
    </w:p>
    <w:bookmarkStart w:id="29" w:name="innovation-spillover"/>
    <w:p>
      <w:pPr>
        <w:pStyle w:val="Heading3"/>
      </w:pPr>
      <w:r>
        <w:t xml:space="preserve">5.1 Innovation Spillover</w:t>
      </w:r>
    </w:p>
    <w:p>
      <w:pPr>
        <w:pStyle w:val="FirstParagraph"/>
      </w:pPr>
      <w:r>
        <w:t xml:space="preserve">The technologies developed by the</w:t>
      </w:r>
      <w:r>
        <w:t xml:space="preserve"> </w:t>
      </w:r>
      <w:r>
        <w:rPr>
          <w:bCs/>
          <w:b/>
        </w:rPr>
        <w:t xml:space="preserve">Aerospace Engineer</w:t>
      </w:r>
      <w:r>
        <w:t xml:space="preserve"> </w:t>
      </w:r>
      <w:r>
        <w:t xml:space="preserve">in this hub often spill over into other industries. Battery technology optimized for rockets improves electric vehicle range; lightweight materials developed for satellites enhance consumer electronics durability. This cross-pollination is a hallmark of the Silicon Valley model applied to hard tech.</w:t>
      </w:r>
    </w:p>
    <w:bookmarkEnd w:id="29"/>
    <w:bookmarkStart w:id="30" w:name="sustainability-goals"/>
    <w:p>
      <w:pPr>
        <w:pStyle w:val="Heading3"/>
      </w:pPr>
      <w:r>
        <w:t xml:space="preserve">5.2 Sustainability Goals</w:t>
      </w:r>
    </w:p>
    <w:p>
      <w:pPr>
        <w:pStyle w:val="FirstParagraph"/>
      </w:pPr>
      <w:r>
        <w:rPr>
          <w:bCs/>
          <w:b/>
        </w:rPr>
        <w:t xml:space="preserve">United States San Francisco</w:t>
      </w:r>
    </w:p>
    <w:bookmarkEnd w:id="30"/>
    <w:bookmarkEnd w:id="31"/>
    <w:bookmarkStart w:id="32" w:name="conclusion"/>
    <w:p>
      <w:pPr>
        <w:pStyle w:val="Heading2"/>
      </w:pPr>
      <w:r>
        <w:t xml:space="preserve">6. Conclusion</w:t>
      </w:r>
    </w:p>
    <w:p>
      <w:pPr>
        <w:pStyle w:val="FirstParagraph"/>
      </w:pPr>
      <w:r>
        <w:t xml:space="preserve">This case study illustrates that the role of the Aerospace Engineer is evolving rapidly in modern economic centers. In</w:t>
      </w:r>
      <w:r>
        <w:t xml:space="preserve"> </w:t>
      </w:r>
      <w:r>
        <w:rPr>
          <w:bCs/>
          <w:b/>
        </w:rPr>
        <w:t xml:space="preserve">United States San Francisco</w:t>
      </w:r>
      <w:r>
        <w:t xml:space="preserve">, the traditional boundaries of aerospace are blurring with software and sustainability. The successful professional in this domain must be adaptable, technically versatile, and sensitive to urban constraints.</w:t>
      </w:r>
    </w:p>
    <w:p>
      <w:pPr>
        <w:pStyle w:val="BodyText"/>
      </w:pPr>
      <w:r>
        <w:t xml:space="preserve">For policymakers and industry leaders looking to replicate this success elsewhere, the key takeaway is that talent concentration combined with aggressive venture capital can transform a city’s industrial landscape. However, it requires addressing the high costs of living and operating that threaten to displace such specialized labor. Ultimately, the integration of Aerospace Engineering into the fabric of</w:t>
      </w:r>
      <w:r>
        <w:t xml:space="preserve"> </w:t>
      </w:r>
      <w:r>
        <w:rPr>
          <w:bCs/>
          <w:b/>
        </w:rPr>
        <w:t xml:space="preserve">United States San Francisco</w:t>
      </w:r>
      <w:r>
        <w:t xml:space="preserve"> </w:t>
      </w:r>
      <w:r>
        <w:t xml:space="preserve">represents a bold experiment in merging physical innovation with digital dominance.</w:t>
      </w:r>
    </w:p>
    <w:p>
      <w:pPr>
        <w:pStyle w:val="BodyText"/>
      </w:pPr>
      <w:r>
        <w:rPr>
          <w:iCs/>
          <w:i/>
        </w:rPr>
        <w:t xml:space="preserve">Note: This document is for informational purposes regarding professional case studies in engineering sectors. All references to locations and job roles are generalized for illustrative analysis.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Case Study: United States San Francisco</dc:title>
  <dc:creator/>
  <dc:language>en</dc:language>
  <cp:keywords/>
  <dcterms:created xsi:type="dcterms:W3CDTF">2026-07-29T08:36:28Z</dcterms:created>
  <dcterms:modified xsi:type="dcterms:W3CDTF">2026-07-29T08:36:28Z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