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Contemporary</w:t>
      </w:r>
      <w:r>
        <w:t xml:space="preserve"> </w:t>
      </w:r>
      <w:r>
        <w:t xml:space="preserve">Architect</w:t>
      </w:r>
      <w:r>
        <w:t xml:space="preserve"> </w:t>
      </w:r>
      <w:r>
        <w:t xml:space="preserve">in</w:t>
      </w:r>
      <w:r>
        <w:t xml:space="preserve"> </w:t>
      </w:r>
      <w:r>
        <w:t xml:space="preserve">Algiers</w:t>
      </w:r>
    </w:p>
    <w:bookmarkStart w:id="29" w:name="X552227e69ac16f6274e25e613be037e85403995"/>
    <w:p>
      <w:pPr>
        <w:pStyle w:val="Heading1"/>
      </w:pPr>
      <w:r>
        <w:t xml:space="preserve">The Evolving Role of the Architect in Algiers: A Strategic Case Study</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Algiers, Algeria</w:t>
      </w:r>
    </w:p>
    <w:p>
      <w:pPr>
        <w:pStyle w:val="BodyText"/>
      </w:pPr>
      <w:r>
        <w:rPr>
          <w:iCs/>
          <w:i/>
          <w:bCs/>
          <w:b/>
        </w:rPr>
        <w:t xml:space="preserve">Note on Scope:</w:t>
      </w:r>
      <w:r>
        <w:t xml:space="preserve"> </w:t>
      </w:r>
      <w:r>
        <w:t xml:space="preserve">This case study explores the multifaceted role of an Architect operating within the specific socio-economic and cultural context of Algeria. The focus is strictly placed on the capital city, Algiers, examining how local regulations, climate constraints, and historical heritage influence modern architectural practice.</w:t>
      </w:r>
    </w:p>
    <w:bookmarkStart w:id="20" w:name="X3a6c0602e0469f11b0a3fa5eec25a5285923f24"/>
    <w:p>
      <w:pPr>
        <w:pStyle w:val="Heading2"/>
      </w:pPr>
      <w:r>
        <w:t xml:space="preserve">1. Introduction: Contextualizing Architecture in Algiers</w:t>
      </w:r>
    </w:p>
    <w:p>
      <w:pPr>
        <w:pStyle w:val="FirstParagraph"/>
      </w:pPr>
      <w:r>
        <w:t xml:space="preserve">The city of Algiers presents a unique paradox for any professional practicing as an Architect today. Known historically as "The White City" due to its bright buildings reflecting the Mediterranean sun, Algiers is undergoing a rapid transformation that challenges traditional design paradigms. As the economic and cultural heart of Algeria, the capital faces immense pressure to modernize infrastructure while preserving its distinct identity within North Africa.</w:t>
      </w:r>
    </w:p>
    <w:p>
      <w:pPr>
        <w:pStyle w:val="BodyText"/>
      </w:pPr>
      <w:r>
        <w:t xml:space="preserve">For an Architect in this region, the role extends far beyond aesthetic creation. It involves navigating a complex bureaucracy, addressing urgent housing deficits, adapting to harsh climatic conditions, and responding to a population that is increasingly aware of global design trends yet deeply rooted in Islamic and Berber traditions. This case study analyzes how a modern Architect must balance these competing demands to deliver sustainable and socially responsible projects.</w:t>
      </w:r>
    </w:p>
    <w:bookmarkEnd w:id="20"/>
    <w:bookmarkStart w:id="21" w:name="X45c5e0a6cebb8d95f4ca2ea310a7b4bf094073d"/>
    <w:p>
      <w:pPr>
        <w:pStyle w:val="Heading2"/>
      </w:pPr>
      <w:r>
        <w:t xml:space="preserve">2. The Professional Challenge: Regulatory Frameworks</w:t>
      </w:r>
    </w:p>
    <w:p>
      <w:pPr>
        <w:pStyle w:val="FirstParagraph"/>
      </w:pPr>
      <w:r>
        <w:t xml:space="preserve">In Algiers, the practice of architecture is heavily regulated by national building codes that have evolved significantly over the past two decades. The primary challenge for an Architect is compliance with seismic regulations. Algeria sits on a tectonically active zone, and following major earthquakes in recent history, strict adherence to anti-seismic standards (RPA) has become paramount.</w:t>
      </w:r>
    </w:p>
    <w:p>
      <w:pPr>
        <w:pStyle w:val="BodyText"/>
      </w:pPr>
      <w:r>
        <w:t xml:space="preserve">An Architect working in Algiers must possess not only creative vision but also rigorous technical expertise. The regulatory environment requires extensive documentation and approval processes from local municipalities (</w:t>
      </w:r>
      <w:r>
        <w:rPr>
          <w:iCs/>
          <w:i/>
        </w:rPr>
        <w:t xml:space="preserve">Mairies</w:t>
      </w:r>
      <w:r>
        <w:t xml:space="preserve">) and the Ministry of Housing, Urban Planning, and the City. For instance, obtaining building permits can be a protracted process involving multiple stakeholders. Therefore, an effective Architect in this context acts as a project manager who anticipates bureaucratic hurdles early in the design phase to prevent costly delays.</w:t>
      </w:r>
    </w:p>
    <w:bookmarkEnd w:id="21"/>
    <w:bookmarkStart w:id="23" w:name="Xd7b6459e85fb7d8fcf428836d27a4d4fdfadeb9"/>
    <w:p>
      <w:pPr>
        <w:pStyle w:val="Heading2"/>
      </w:pPr>
      <w:r>
        <w:t xml:space="preserve">3. Climatic Adaptation and Environmental Sustainability</w:t>
      </w:r>
    </w:p>
    <w:p>
      <w:pPr>
        <w:pStyle w:val="FirstParagraph"/>
      </w:pPr>
      <w:r>
        <w:t xml:space="preserve">The Mediterranean climate of Algiers, characterized by hot, dry summers and mild, wet winters, dictates fundamental design decisions. An Architect cannot simply import European or American building typologies without modification; such approaches would result in high energy consumption and occupant discomfort.</w:t>
      </w:r>
    </w:p>
    <w:bookmarkStart w:id="22" w:name="Xfd1bf8e5d73c33976d38f1c9775ca8a36935d8c"/>
    <w:p>
      <w:pPr>
        <w:pStyle w:val="Heading3"/>
      </w:pPr>
      <w:r>
        <w:t xml:space="preserve">Vernacular Wisdom Meets Modern Technology</w:t>
      </w:r>
    </w:p>
    <w:p>
      <w:pPr>
        <w:pStyle w:val="FirstParagraph"/>
      </w:pPr>
      <w:r>
        <w:t xml:space="preserve">The most successful projects in Algiers today are those that reinterpret traditional architectural elements. The concept of the interior courtyard (</w:t>
      </w:r>
      <w:r>
        <w:rPr>
          <w:iCs/>
          <w:i/>
        </w:rPr>
        <w:t xml:space="preserve">Houch</w:t>
      </w:r>
      <w:r>
        <w:t xml:space="preserve">) or the use of thick masonry walls for thermal mass is being revived. However, an Architect must integrate these with modern materials such as reinforced concrete and glass.</w:t>
      </w:r>
    </w:p>
    <w:p>
      <w:pPr>
        <w:numPr>
          <w:ilvl w:val="0"/>
          <w:numId w:val="1001"/>
        </w:numPr>
        <w:pStyle w:val="Compact"/>
      </w:pPr>
      <w:r>
        <w:rPr>
          <w:bCs/>
          <w:b/>
        </w:rPr>
        <w:t xml:space="preserve">Solar Orientation:</w:t>
      </w:r>
      <w:r>
        <w:t xml:space="preserve"> </w:t>
      </w:r>
      <w:r>
        <w:t xml:space="preserve">Building facades are designed to minimize direct solar gain during peak hours while maximizing natural ventilation.</w:t>
      </w:r>
    </w:p>
    <w:p>
      <w:pPr>
        <w:numPr>
          <w:ilvl w:val="0"/>
          <w:numId w:val="1001"/>
        </w:numPr>
        <w:pStyle w:val="Compact"/>
      </w:pPr>
      <w:r>
        <w:rPr>
          <w:bCs/>
          <w:b/>
        </w:rPr>
        <w:t xml:space="preserve">Natural Light:</w:t>
      </w:r>
      <w:r>
        <w:t xml:space="preserve"> </w:t>
      </w:r>
      <w:r>
        <w:t xml:space="preserve">Given the abundance of sunlight, architects utilize light wells and strategic window placements to reduce reliance on artificial lighting.</w:t>
      </w:r>
    </w:p>
    <w:p>
      <w:pPr>
        <w:numPr>
          <w:ilvl w:val="0"/>
          <w:numId w:val="1001"/>
        </w:numPr>
        <w:pStyle w:val="Compact"/>
      </w:pPr>
      <w:r>
        <w:rPr>
          <w:bCs/>
          <w:b/>
        </w:rPr>
        <w:t xml:space="preserve">Sustainability:</w:t>
      </w:r>
      <w:r>
        <w:t xml:space="preserve"> </w:t>
      </w:r>
      <w:r>
        <w:t xml:space="preserve">There is a growing mandate for green building practices. Architects are increasingly incorporating solar panels, rainwater harvesting systems, and native landscaping that requires minimal irrigation.</w:t>
      </w:r>
    </w:p>
    <w:bookmarkEnd w:id="22"/>
    <w:bookmarkEnd w:id="23"/>
    <w:bookmarkStart w:id="25" w:name="X5c7beaf4a249dd7bd070a587c3fd778d406af6c"/>
    <w:p>
      <w:pPr>
        <w:pStyle w:val="Heading2"/>
      </w:pPr>
      <w:r>
        <w:t xml:space="preserve">4. Socio-Cultural Dynamics and Heritage Preservation</w:t>
      </w:r>
    </w:p>
    <w:p>
      <w:pPr>
        <w:pStyle w:val="FirstParagraph"/>
      </w:pPr>
      <w:r>
        <w:t xml:space="preserve">The Casbah of Algiers, a UNESCO World Heritage site, looms large over the architectural discourse in the city. The presence of this historic labyrinthine quarter forces Architects to confront questions of gentrification versus preservation.</w:t>
      </w:r>
    </w:p>
    <w:bookmarkStart w:id="24" w:name="balancing-modernization-with-identity"/>
    <w:p>
      <w:pPr>
        <w:pStyle w:val="Heading3"/>
      </w:pPr>
      <w:r>
        <w:t xml:space="preserve">Balancing Modernization with Identity</w:t>
      </w:r>
    </w:p>
    <w:p>
      <w:pPr>
        <w:pStyle w:val="FirstParagraph"/>
      </w:pPr>
      <w:r>
        <w:t xml:space="preserve">In newer developments such as Hydra, El Biar, or Bab Ezzouar, there is a tension between the desire for international modernism and the need for local identity. An Architect in Algiers must often mediate between clients who may prefer opaque walls for privacy reasons (a cultural norm) and aesthetic desires that favor transparency.</w:t>
      </w:r>
    </w:p>
    <w:p>
      <w:pPr>
        <w:pStyle w:val="BodyText"/>
      </w:pPr>
      <w:r>
        <w:t xml:space="preserve">Furthermore, the role of an Architect includes fostering community engagement. In large-scale housing projects (</w:t>
      </w:r>
      <w:r>
        <w:rPr>
          <w:iCs/>
          <w:i/>
        </w:rPr>
        <w:t xml:space="preserve">Ensembles Habitats</w:t>
      </w:r>
      <w:r>
        <w:t xml:space="preserve">, such as those in the ongoing 24,000 units developments), architects must design spaces that encourage social interaction while respecting cultural norms regarding privacy and gender segregation in public spaces. Failure to understand these nuances can lead to buildings that are technically sound but socially alienating.</w:t>
      </w:r>
    </w:p>
    <w:bookmarkEnd w:id="24"/>
    <w:bookmarkEnd w:id="25"/>
    <w:bookmarkStart w:id="26" w:name="Xf1c62a27c97ff6d169dba3d9fc6680a688dad01"/>
    <w:p>
      <w:pPr>
        <w:pStyle w:val="Heading2"/>
      </w:pPr>
      <w:r>
        <w:t xml:space="preserve">5. Case Example: The High-Rise Dilemma in the Downtown Core</w:t>
      </w:r>
    </w:p>
    <w:p>
      <w:pPr>
        <w:pStyle w:val="FirstParagraph"/>
      </w:pPr>
      <w:r>
        <w:t xml:space="preserve">To illustrate these points, consider a hypothetical but representative scenario involving a mixed-use high-rise development in downtown Algiers.</w:t>
      </w:r>
    </w:p>
    <w:p>
      <w:pPr>
        <w:pStyle w:val="BodyText"/>
      </w:pPr>
      <w:r>
        <w:rPr>
          <w:bCs/>
          <w:b/>
        </w:rPr>
        <w:t xml:space="preserve">The Brief:</w:t>
      </w:r>
      <w:r>
        <w:t xml:space="preserve"> </w:t>
      </w:r>
      <w:r>
        <w:t xml:space="preserve">Construct a 15-story building containing offices, retail spaces, and luxury apartments near the port area.</w:t>
      </w:r>
    </w:p>
    <w:p>
      <w:pPr>
        <w:pStyle w:val="BodyText"/>
      </w:pPr>
      <w:r>
        <w:rPr>
          <w:bCs/>
          <w:b/>
        </w:rPr>
        <w:t xml:space="preserve">The Architect’s Solution:</w:t>
      </w:r>
    </w:p>
    <w:p>
      <w:pPr>
        <w:numPr>
          <w:ilvl w:val="0"/>
          <w:numId w:val="1002"/>
        </w:numPr>
        <w:pStyle w:val="Compact"/>
      </w:pPr>
      <w:r>
        <w:rPr>
          <w:bCs/>
          <w:b/>
        </w:rPr>
        <w:t xml:space="preserve">Safety First:</w:t>
      </w:r>
    </w:p>
    <w:p>
      <w:pPr>
        <w:numPr>
          <w:ilvl w:val="0"/>
          <w:numId w:val="1002"/>
        </w:numPr>
        <w:pStyle w:val="Compact"/>
      </w:pPr>
      <w:r>
        <w:rPr>
          <w:bCs/>
          <w:b/>
        </w:rPr>
        <w:t xml:space="preserve">Cultural Sensitivity:</w:t>
      </w:r>
    </w:p>
    <w:p>
      <w:pPr>
        <w:numPr>
          <w:ilvl w:val="0"/>
          <w:numId w:val="1002"/>
        </w:numPr>
        <w:pStyle w:val="Compact"/>
      </w:pPr>
      <w:r>
        <w:t xml:space="preserve">Economic Viability:</w:t>
      </w:r>
    </w:p>
    <w:bookmarkEnd w:id="26"/>
    <w:bookmarkStart w:id="27" w:name="future-outlook-the-green-transition"/>
    <w:p>
      <w:pPr>
        <w:pStyle w:val="Heading2"/>
      </w:pPr>
      <w:r>
        <w:t xml:space="preserve">6. Future Outlook: The Green Transition</w:t>
      </w:r>
    </w:p>
    <w:p>
      <w:pPr>
        <w:pStyle w:val="FirstParagraph"/>
      </w:pPr>
      <w:r>
        <w:t xml:space="preserve">The future of architecture in Algeria is intrinsically linked to the country's energy transition goals. Algeria aims to increase its renewable energy capacity significantly. Consequently, Architects are expected to play a pivotal role in implementing passive design strategies that lower national energy demand.</w:t>
      </w:r>
    </w:p>
    <w:p>
      <w:pPr>
        <w:pStyle w:val="BodyText"/>
      </w:pPr>
      <w:r>
        <w:t xml:space="preserve">New regulations are emerging that will likely mandate green certifications for new large-scale buildings in Algiers. The modern Architect must therefore upskill continuously, learning about sustainable materials, smart building technologies, and urban planning policies that promote density and public transport integration over car-centric sprawl.</w:t>
      </w:r>
    </w:p>
    <w:bookmarkEnd w:id="27"/>
    <w:bookmarkStart w:id="28" w:name="conclusion"/>
    <w:p>
      <w:pPr>
        <w:pStyle w:val="Heading2"/>
      </w:pPr>
      <w:r>
        <w:t xml:space="preserve">7. Conclusion</w:t>
      </w:r>
    </w:p>
    <w:p>
      <w:pPr>
        <w:pStyle w:val="FirstParagraph"/>
      </w:pPr>
      <w:r>
        <w:t xml:space="preserve">The role of an Architect in Algiers is dynamic and demanding. It requires a synthesis of artistic creativity, technical precision in seismic engineering, cultural intelligence, and environmental stewardship. The city offers a rich canvas where the past intersects with the future.</w:t>
      </w:r>
    </w:p>
    <w:p>
      <w:pPr>
        <w:pStyle w:val="BodyText"/>
      </w:pPr>
      <w:r>
        <w:t xml:space="preserve">For any professional aspiring to practice as an Architect in this region, success lies not only in designing beautiful structures but in creating resilient spaces that respect the Algerian context. Whether dealing with the historic constraints of the Casbah or pushing boundaries in new districts like Sidi Moussa, the Architect remains a key agent of social and urban development. The challenges are significant, but they offer unparalleled opportunities to shape a sustainable and culturally vibrant future for Algeria.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Contemporary Architect in Algiers</dc:title>
  <dc:creator/>
  <dc:language>en</dc:language>
  <cp:keywords/>
  <dcterms:created xsi:type="dcterms:W3CDTF">2026-07-29T10:02:45Z</dcterms:created>
  <dcterms:modified xsi:type="dcterms:W3CDTF">2026-07-29T10:02:45Z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