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Chile</w:t>
      </w:r>
      <w:r>
        <w:t xml:space="preserve"> </w:t>
      </w:r>
      <w:r>
        <w:t xml:space="preserve">Santiago</w:t>
      </w:r>
    </w:p>
    <w:bookmarkStart w:id="29" w:name="X9d310e48a755ecc6341bc98c515acf96a45c20f"/>
    <w:p>
      <w:pPr>
        <w:pStyle w:val="Heading1"/>
      </w:pPr>
      <w:r>
        <w:t xml:space="preserve">Bridging Tradition and Modernity: A Case Study of the Contemporary Architect in Chile Santiago</w:t>
      </w:r>
    </w:p>
    <w:p>
      <w:pPr>
        <w:pStyle w:val="FirstParagraph"/>
      </w:pPr>
      <w:r>
        <w:t xml:space="preserve">The urban landscape of Chile Santiago serves as a dynamic canvas for architectural experimentation, where the role of the architect has evolved significantly over the past two decades. This case study explores how modern practices in Chile Santiago have adapted to geographical constraints, seismic challenges, and cultural heritage to create sustainable and resilient built environments. By examining specific projects and methodologies employed by leading architects in this region, we gain insight into how local expertise intersects with global design trends.</w:t>
      </w:r>
    </w:p>
    <w:bookmarkStart w:id="20" w:name="Xd9bb1c7c55e68f7f03e01fa47969c2f6a692508"/>
    <w:p>
      <w:pPr>
        <w:pStyle w:val="Heading2"/>
      </w:pPr>
      <w:r>
        <w:t xml:space="preserve">The Context: Geographic and Cultural Specifics</w:t>
      </w:r>
    </w:p>
    <w:p>
      <w:pPr>
        <w:pStyle w:val="FirstParagraph"/>
      </w:pPr>
      <w:r>
        <w:t xml:space="preserve">To understand the work of any architect operating in Chile Santiago, one must first appreciate the unique environmental and cultural context. Situated in a valley surrounded by the Andes Mountains to the east and coastal ranges to the west, Chile Santiago is characterized by dramatic topographical variations. This geography presents both aesthetic opportunities and engineering challenges. Furthermore, as one of the most seismically active regions on Earth, safety is paramount.</w:t>
      </w:r>
    </w:p>
    <w:p>
      <w:pPr>
        <w:pStyle w:val="BodyText"/>
      </w:pPr>
      <w:r>
        <w:t xml:space="preserve">The architect in this context cannot simply import designs from Europe or North America without significant adaptation. The role requires a deep understanding of local materials, seismic codes (NCh), and the specific microclimates that define life in the capital. The cultural identity of Chile Santiago, marked by a mix of colonial history and rapid modernization, demands an architectural approach that respects heritage while embracing innovation.</w:t>
      </w:r>
    </w:p>
    <w:bookmarkEnd w:id="20"/>
    <w:bookmarkStart w:id="22" w:name="seismic-resilience-as-a-design-driver"/>
    <w:p>
      <w:pPr>
        <w:pStyle w:val="Heading2"/>
      </w:pPr>
      <w:r>
        <w:t xml:space="preserve">Seismic Resilience as a Design Driver</w:t>
      </w:r>
    </w:p>
    <w:p>
      <w:pPr>
        <w:pStyle w:val="FirstParagraph"/>
      </w:pPr>
      <w:r>
        <w:t xml:space="preserve">A primary focus for any architect working in Chile Santiago is seismic resilience. Recent case studies highlight how this constraint has actually spurred innovation rather than hindered creativity. For instance, the use of base isolation techniques and ductile structural systems allows buildings to withstand significant ground movement without catastrophic failure.</w:t>
      </w:r>
    </w:p>
    <w:bookmarkStart w:id="21" w:name="case-example-the-resilient-high-rise"/>
    <w:p>
      <w:pPr>
        <w:pStyle w:val="Heading3"/>
      </w:pPr>
      <w:r>
        <w:t xml:space="preserve">Case Example: The Resilient High-Rise</w:t>
      </w:r>
    </w:p>
    <w:p>
      <w:pPr>
        <w:pStyle w:val="FirstParagraph"/>
      </w:pPr>
      <w:r>
        <w:t xml:space="preserve">In a recent mid-rise residential project in the Providencia district, architects utilized a hybrid steel-wood structure. This choice was not merely aesthetic but structural, reducing the overall mass of the building while maintaining strength. The architect collaborated closely with structural engineers to ensure that the lightweight materials could dissipate seismic energy effectively. This approach demonstrates how technical constraints in Chile Santiago can lead to sustainable material choices.</w:t>
      </w:r>
    </w:p>
    <w:bookmarkEnd w:id="21"/>
    <w:p>
      <w:pPr>
        <w:pStyle w:val="BodyText"/>
      </w:pPr>
      <w:r>
        <w:t xml:space="preserve">This emphasis on resilience is not limited to skyscrapers but extends to public infrastructure and housing. The architect’s responsibility has expanded from merely creating visually appealing spaces to ensuring the physical safety of communities during natural disasters. This shift has required architects in Chile Santiago to become experts in risk assessment and disaster mitigation planning.</w:t>
      </w:r>
    </w:p>
    <w:bookmarkEnd w:id="22"/>
    <w:bookmarkStart w:id="24" w:name="X3356f13f785f7db3a38c93980fbd94348d669ec"/>
    <w:p>
      <w:pPr>
        <w:pStyle w:val="Heading2"/>
      </w:pPr>
      <w:r>
        <w:t xml:space="preserve">Sustainability and Environmental Responsiveness</w:t>
      </w:r>
    </w:p>
    <w:p>
      <w:pPr>
        <w:pStyle w:val="FirstParagraph"/>
      </w:pPr>
      <w:r>
        <w:t xml:space="preserve">Beyond seismic concerns, environmental sustainability is a critical pillar for the modern architect in Chile Santiago. The region faces water scarcity issues during droughts, which is a growing concern exacerbated by climate change. Consequently, architects are increasingly incorporating rainwater harvesting systems, greywater recycling, and native landscaping into their designs.</w:t>
      </w:r>
    </w:p>
    <w:bookmarkStart w:id="23" w:name="passive-design-strategies"/>
    <w:p>
      <w:pPr>
        <w:pStyle w:val="Heading3"/>
      </w:pPr>
      <w:r>
        <w:t xml:space="preserve">Passive Design Strategies</w:t>
      </w:r>
    </w:p>
    <w:p>
      <w:pPr>
        <w:pStyle w:val="FirstParagraph"/>
      </w:pPr>
      <w:r>
        <w:t xml:space="preserve">The architect’s role in leveraging natural light and ventilation is crucial in Chile Santiago due to the distinct seasonal variations. Summer days can be hot and dry, while winters are cool with high humidity from the coast. Successful projects often feature:</w:t>
      </w:r>
    </w:p>
    <w:p>
      <w:pPr>
        <w:numPr>
          <w:ilvl w:val="0"/>
          <w:numId w:val="1001"/>
        </w:numPr>
        <w:pStyle w:val="Compact"/>
      </w:pPr>
      <w:r>
        <w:rPr>
          <w:bCs/>
          <w:b/>
        </w:rPr>
        <w:t xml:space="preserve">Oriented Façades:</w:t>
      </w:r>
      <w:r>
        <w:t xml:space="preserve"> </w:t>
      </w:r>
      <w:r>
        <w:t xml:space="preserve">Maximizing northern exposure for winter sun while using shading devices for summer heat.</w:t>
      </w:r>
    </w:p>
    <w:p>
      <w:pPr>
        <w:numPr>
          <w:ilvl w:val="0"/>
          <w:numId w:val="1001"/>
        </w:numPr>
        <w:pStyle w:val="Compact"/>
      </w:pPr>
      <w:r>
        <w:rPr>
          <w:bCs/>
          <w:b/>
        </w:rPr>
        <w:t xml:space="preserve">Natural Ventilation:</w:t>
      </w:r>
      <w:r>
        <w:t xml:space="preserve"> </w:t>
      </w:r>
      <w:r>
        <w:t xml:space="preserve">Designing courtyards and cross-ventilation paths to reduce reliance on air conditioning.</w:t>
      </w:r>
    </w:p>
    <w:p>
      <w:pPr>
        <w:numPr>
          <w:ilvl w:val="0"/>
          <w:numId w:val="1001"/>
        </w:numPr>
        <w:pStyle w:val="Compact"/>
      </w:pPr>
      <w:r>
        <w:rPr>
          <w:bCs/>
          <w:b/>
        </w:rPr>
        <w:t xml:space="preserve">Bio-climatic Materials:</w:t>
      </w:r>
      <w:r>
        <w:t xml:space="preserve"> </w:t>
      </w:r>
      <w:r>
        <w:t xml:space="preserve">Using local stone, adobe-inspired elements, and treated timber that have thermal mass properties suited to the local climate.</w:t>
      </w:r>
    </w:p>
    <w:p>
      <w:pPr>
        <w:pStyle w:val="FirstParagraph"/>
      </w:pPr>
      <w:r>
        <w:t xml:space="preserve">A notable example is a cultural center in the southern part of Chile Santiago that utilizes a double-skin façade. This design allows for temperature regulation while protecting against pollution from traffic, a significant issue in urban centers. The architect’s ability to integrate these passive strategies reduces the building's carbon footprint and operational costs, aligning with global sustainability goals.</w:t>
      </w:r>
    </w:p>
    <w:bookmarkEnd w:id="23"/>
    <w:bookmarkEnd w:id="24"/>
    <w:bookmarkStart w:id="26" w:name="X77854b99f4068fdd23f8080ae8922b4cfcdf5bf"/>
    <w:p>
      <w:pPr>
        <w:pStyle w:val="Heading2"/>
      </w:pPr>
      <w:r>
        <w:t xml:space="preserve">Social Responsibility and Urban Integration</w:t>
      </w:r>
    </w:p>
    <w:p>
      <w:pPr>
        <w:pStyle w:val="FirstParagraph"/>
      </w:pPr>
      <w:r>
        <w:t xml:space="preserve">The contemporary architect in Chile Santiago is also increasingly called upon to address social inequality through design. Rapid urbanization has led to segregated neighborhoods, with affluent areas often enjoying better access to green spaces and services than peripheral communes. The role of the architect here extends into the realm of social justice.</w:t>
      </w:r>
    </w:p>
    <w:bookmarkStart w:id="25" w:name="community-centric-architecture"/>
    <w:p>
      <w:pPr>
        <w:pStyle w:val="Heading3"/>
      </w:pPr>
      <w:r>
        <w:t xml:space="preserve">Community-Centric Architecture</w:t>
      </w:r>
    </w:p>
    <w:p>
      <w:pPr>
        <w:pStyle w:val="FirstParagraph"/>
      </w:pPr>
      <w:r>
        <w:t xml:space="preserve">In projects aimed at affordable housing or community centers in underserved areas, architects must engage deeply with local communities. This participatory design process ensures that the final product meets actual needs rather than imposed ideals. For example, a public library project in a lower-income commune of Chile Santiago was co-designed with residents, resulting in flexible spaces that serve as educational hubs by day and community gathering spots by night.</w:t>
      </w:r>
    </w:p>
    <w:p>
      <w:pPr>
        <w:pStyle w:val="BodyText"/>
      </w:pPr>
      <w:r>
        <w:t xml:space="preserve">This approach fosters a sense of ownership and pride among residents, strengthening social cohesion. The architect acts as a facilitator, translating community aspirations into tangible structures. This methodology challenges the traditional top-down approach to architecture, promoting inclusivity and accessibility.</w:t>
      </w:r>
    </w:p>
    <w:bookmarkEnd w:id="25"/>
    <w:bookmarkEnd w:id="26"/>
    <w:bookmarkStart w:id="27" w:name="X58e309b52ce0c49e3ac2fbb5d9121ae72beafee"/>
    <w:p>
      <w:pPr>
        <w:pStyle w:val="Heading2"/>
      </w:pPr>
      <w:r>
        <w:t xml:space="preserve">The Role of Technology in Modern Practice</w:t>
      </w:r>
    </w:p>
    <w:p>
      <w:pPr>
        <w:pStyle w:val="FirstParagraph"/>
      </w:pPr>
      <w:r>
        <w:t xml:space="preserve">Technology plays a pivotal role in the current practice of architects in Chile Santiago. Building Information Modeling (BIM) is now standard for complex projects, allowing for precise coordination between structural, mechanical, and architectural systems. This is particularly important given the strict regulatory environment and seismic requirements.</w:t>
      </w:r>
    </w:p>
    <w:p>
      <w:pPr>
        <w:pStyle w:val="BodyText"/>
      </w:pPr>
      <w:r>
        <w:t xml:space="preserve">Moreover, digital fabrication techniques are being explored to customize components efficiently. Architects can design intricate geometries that respond to specific environmental conditions or aesthetic desires, which are then manufactured with precision. This technology reduces waste on construction sites and allows for faster project delivery, an essential factor in meeting the housing demands of Chile Santiago.</w:t>
      </w:r>
    </w:p>
    <w:bookmarkEnd w:id="27"/>
    <w:bookmarkStart w:id="28" w:name="Xfc0d3975426597dadf696afa545fa3bc8d665ce"/>
    <w:p>
      <w:pPr>
        <w:pStyle w:val="Heading2"/>
      </w:pPr>
      <w:r>
        <w:t xml:space="preserve">Conclusion: The Evolving Identity of the Architect</w:t>
      </w:r>
    </w:p>
    <w:p>
      <w:pPr>
        <w:pStyle w:val="FirstParagraph"/>
      </w:pPr>
      <w:r>
        <w:t xml:space="preserve">In conclusion, the case study of architecture in Chile Santiago reveals a profession that is both resilient and adaptive. The architect is no longer just a designer of forms but an engineer, environmentalist, social advocate, and technologist. The unique challenges posed by the geography and seismic activity of Chile have shaped a distinct architectural identity that prioritizes safety, sustainability, and community engagement.</w:t>
      </w:r>
    </w:p>
    <w:p>
      <w:pPr>
        <w:pStyle w:val="BodyText"/>
      </w:pPr>
      <w:r>
        <w:t xml:space="preserve">As Chile Santiago continues to grow and evolve, the architect will remain at the forefront of shaping its future. By balancing local traditions with global innovations, architects in this region are creating buildings and spaces that are not only structurally sound but also culturally relevant and environmentally responsible. The ongoing development of these practices offers valuable lessons for other seismic zones around the world, highlighting how local context can drive universal architectural excellence.</w:t>
      </w:r>
    </w:p>
    <w:p>
      <w:pPr>
        <w:pStyle w:val="BodyText"/>
      </w:pPr>
      <w:r>
        <w:t xml:space="preserve">The future of architecture in Chile Santiago depends on continued collaboration between professionals, policymakers, and communities. It is a field that demands creativity under constraint, and as such, it remains one of the most dynamic areas of architectural practice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Chile Santiago</dc:title>
  <dc:creator/>
  <cp:keywords/>
  <dcterms:created xsi:type="dcterms:W3CDTF">2026-07-29T04:57:49Z</dcterms:created>
  <dcterms:modified xsi:type="dcterms:W3CDTF">2026-07-29T04:57:49Z</dcterms:modified>
</cp:coreProperties>
</file>

<file path=docProps/custom.xml><?xml version="1.0" encoding="utf-8"?>
<Properties xmlns="http://schemas.openxmlformats.org/officeDocument/2006/custom-properties" xmlns:vt="http://schemas.openxmlformats.org/officeDocument/2006/docPropsVTypes"/>
</file>