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Harmonious</w:t>
      </w:r>
      <w:r>
        <w:t xml:space="preserve"> </w:t>
      </w:r>
      <w:r>
        <w:t xml:space="preserve">Horizon</w:t>
      </w:r>
      <w:r>
        <w:t xml:space="preserve"> </w:t>
      </w:r>
      <w:r>
        <w:t xml:space="preserve">–</w:t>
      </w:r>
      <w:r>
        <w:t xml:space="preserve"> </w:t>
      </w:r>
      <w:r>
        <w:t xml:space="preserve">Architectural</w:t>
      </w:r>
      <w:r>
        <w:t xml:space="preserve"> </w:t>
      </w:r>
      <w:r>
        <w:t xml:space="preserve">Innovation</w:t>
      </w:r>
      <w:r>
        <w:t xml:space="preserve"> </w:t>
      </w:r>
      <w:r>
        <w:t xml:space="preserve">in</w:t>
      </w:r>
      <w:r>
        <w:t xml:space="preserve"> </w:t>
      </w:r>
      <w:r>
        <w:t xml:space="preserve">China</w:t>
      </w:r>
      <w:r>
        <w:t xml:space="preserve"> </w:t>
      </w:r>
      <w:r>
        <w:t xml:space="preserve">Beijing</w:t>
      </w:r>
    </w:p>
    <w:bookmarkStart w:id="28" w:name="Xa89aa6612df0d26b47c8792d899296fa6528c6a"/>
    <w:p>
      <w:pPr>
        <w:pStyle w:val="Heading1"/>
      </w:pPr>
      <w:r>
        <w:t xml:space="preserve">The Harmonious Horizon: A Case Study in Contemporary Design within the Historic Context of China Beijing</w:t>
      </w:r>
    </w:p>
    <w:p>
      <w:pPr>
        <w:pStyle w:val="FirstParagraph"/>
      </w:pPr>
      <w:r>
        <w:rPr>
          <w:bCs/>
          <w:b/>
        </w:rPr>
        <w:t xml:space="preserve">Date:</w:t>
      </w:r>
      <w:r>
        <w:t xml:space="preserve"> </w:t>
      </w:r>
      <w:r>
        <w:t xml:space="preserve">October 24, 2023</w:t>
      </w:r>
      <w:r>
        <w:br/>
      </w:r>
      <w:r>
        <w:rPr>
          <w:bCs/>
          <w:b/>
        </w:rPr>
        <w:t xml:space="preserve">Subject:</w:t>
      </w:r>
      <w:r>
        <w:t xml:space="preserve">Cultural Integration and Modern Structural Integrity</w:t>
      </w:r>
      <w:r>
        <w:br/>
      </w:r>
      <w:r>
        <w:rPr>
          <w:bCs/>
          <w:b/>
        </w:rPr>
        <w:t xml:space="preserve">Location:</w:t>
      </w:r>
      <w:r>
        <w:t xml:space="preserve">China Beijing</w:t>
      </w:r>
    </w:p>
    <w:bookmarkStart w:id="20" w:name="executive-summary"/>
    <w:p>
      <w:pPr>
        <w:pStyle w:val="Heading2"/>
      </w:pPr>
      <w:r>
        <w:t xml:space="preserve">1. Executive Summary</w:t>
      </w:r>
    </w:p>
    <w:p>
      <w:pPr>
        <w:pStyle w:val="FirstParagraph"/>
      </w:pPr>
      <w:r>
        <w:t xml:space="preserve">In the rapidly evolving urban landscape of the twenty-first century, the role of an architect transcends mere structural engineering to become a custodian of cultural identity. This</w:t>
      </w:r>
      <w:r>
        <w:t xml:space="preserve"> </w:t>
      </w:r>
      <w:r>
        <w:rPr>
          <w:bCs/>
          <w:b/>
        </w:rPr>
        <w:t xml:space="preserve">Case Study</w:t>
      </w:r>
      <w:r>
        <w:t xml:space="preserve"> </w:t>
      </w:r>
      <w:r>
        <w:t xml:space="preserve">examines a pivotal residential and commercial complex located in the heart of</w:t>
      </w:r>
      <w:r>
        <w:t xml:space="preserve"> </w:t>
      </w:r>
      <w:r>
        <w:rPr>
          <w:bCs/>
          <w:b/>
        </w:rPr>
        <w:t xml:space="preserve">China Beijing. The project serves as a testament to how contemporary architectural principles can coexist harmoniously with the profound historical weight of one of the world’s oldest capitals. The primary objective was to design a structure that respects the traditional aesthetic codes of</w:t>
      </w:r>
      <w:r>
        <w:rPr>
          <w:bCs/>
          <w:b/>
        </w:rPr>
        <w:t xml:space="preserve"> </w:t>
      </w:r>
      <w:r>
        <w:rPr>
          <w:bCs/>
          <w:b/>
          <w:bCs/>
          <w:b/>
        </w:rPr>
        <w:t xml:space="preserve">China Beijing</w:t>
      </w:r>
    </w:p>
    <w:bookmarkEnd w:id="20"/>
    <w:bookmarkStart w:id="21" w:name="project-background-and-context"/>
    <w:p>
      <w:pPr>
        <w:pStyle w:val="Heading2"/>
      </w:pPr>
      <w:r>
        <w:t xml:space="preserve">2. Project Background and Context</w:t>
      </w:r>
    </w:p>
    <w:p>
      <w:pPr>
        <w:pStyle w:val="FirstParagraph"/>
      </w:pPr>
      <w:r>
        <w:rPr>
          <w:bCs/>
          <w:b/>
        </w:rPr>
        <w:t xml:space="preserve">China Beijing</w:t>
      </w:r>
      <w:r>
        <w:t xml:space="preserve">Architect was not just to build upon land, but to build upon history.</w:t>
      </w:r>
    </w:p>
    <w:p>
      <w:pPr>
        <w:pStyle w:val="BodyText"/>
      </w:pPr>
      <w:r>
        <w:t xml:space="preserve">The brief required a mixed-use development that would house local families, small businesses, and creative studios. The design had to navigate strict height restrictions imposed by heritage conservation zones while maximizing density in one of the most populated cities on earth. The resulting concept focused on "vertical courtyards," reinterpreting the traditional Siheyuan (quadrangle house) structure found throughout</w:t>
      </w:r>
      <w:r>
        <w:t xml:space="preserve"> </w:t>
      </w:r>
      <w:r>
        <w:rPr>
          <w:bCs/>
          <w:b/>
        </w:rPr>
        <w:t xml:space="preserve">China Beijing</w:t>
      </w:r>
      <w:r>
        <w:t xml:space="preserve">.</w:t>
      </w:r>
    </w:p>
    <w:bookmarkEnd w:id="21"/>
    <w:bookmarkStart w:id="23" w:name="X8fd8c5bf39dea44dd468562989e9111a535260d"/>
    <w:p>
      <w:pPr>
        <w:pStyle w:val="Heading2"/>
      </w:pPr>
      <w:r>
        <w:t xml:space="preserve">3. Architectural Philosophy and Design Strategy</w:t>
      </w:r>
    </w:p>
    <w:p>
      <w:pPr>
        <w:pStyle w:val="FirstParagraph"/>
      </w:pPr>
      <w:r>
        <w:t xml:space="preserve">The core philosophy of this project rests on three pillars: Adaptation, Transparency, and Sustainability. As the lead</w:t>
      </w:r>
      <w:r>
        <w:t xml:space="preserve"> </w:t>
      </w:r>
      <w:r>
        <w:rPr>
          <w:bCs/>
          <w:b/>
        </w:rPr>
        <w:t xml:space="preserve">Architect</w:t>
      </w:r>
      <w:r>
        <w:t xml:space="preserve">, the design team argued that modernization does not necessitate erasure. Instead, it requires a dialogue between past and future.</w:t>
      </w:r>
    </w:p>
    <w:bookmarkStart w:id="22" w:name="reinterpreting-tradition"/>
    <w:p>
      <w:pPr>
        <w:pStyle w:val="Heading3"/>
      </w:pPr>
      <w:r>
        <w:t xml:space="preserve">3.1 Reinterpreting Tradition</w:t>
      </w:r>
    </w:p>
    <w:p>
      <w:pPr>
        <w:pStyle w:val="FirstParagraph"/>
      </w:pPr>
      <w:r>
        <w:t xml:space="preserve">In many cities worldwide, architecture can feel placeless. However in</w:t>
      </w:r>
      <w:r>
        <w:t xml:space="preserve"> </w:t>
      </w:r>
      <w:r>
        <w:rPr>
          <w:bCs/>
          <w:b/>
        </w:rPr>
        <w:t xml:space="preserve">China Beijing</w:t>
      </w:r>
      <w:r>
        <w:t xml:space="preserve">, place is everything. The building’s façade utilizes a modern interpretation of traditional red-brick masonry, but constructed using high-performance insulated panels that meet modern energy codes. The rooflines echo the sweeping curves of classical Chinese eaves, yet they are executed in lightweight steel and glass to allow for natural light penetration into the interior spaces.</w:t>
      </w:r>
    </w:p>
    <w:p>
      <w:pPr>
        <w:pStyle w:val="BlockText"/>
      </w:pPr>
      <w:r>
        <w:t xml:space="preserve">"To design in</w:t>
      </w:r>
      <w:r>
        <w:t xml:space="preserve"> </w:t>
      </w:r>
      <w:r>
        <w:rPr>
          <w:bCs/>
          <w:b/>
        </w:rPr>
        <w:t xml:space="preserve">China Beijing</w:t>
      </w:r>
      <w:r>
        <w:t xml:space="preserve"> </w:t>
      </w:r>
      <w:r>
        <w:t xml:space="preserve">is to walk a tightrope between preservation and progress. The</w:t>
      </w:r>
      <w:r>
        <w:t xml:space="preserve"> </w:t>
      </w:r>
      <w:r>
        <w:rPr>
          <w:bCs/>
          <w:b/>
        </w:rPr>
        <w:t xml:space="preserve">Architect</w:t>
      </w:r>
      <w:r>
        <w:t xml:space="preserve">'s duty is not just to shelter people, but to shelter memory."</w:t>
      </w:r>
    </w:p>
    <w:p>
      <w:pPr>
        <w:pStyle w:val="FirstParagraph"/>
      </w:pPr>
      <w:r>
        <w:t xml:space="preserve">The layout mimics the communal spirit of the Hutongs. Rather than isolated towers, the complex consists of interconnected low-rise blocks surrounding central garden courtyards. This design encourages social interaction, a vital aspect of community life in dense urban environments like</w:t>
      </w:r>
      <w:r>
        <w:t xml:space="preserve"> </w:t>
      </w:r>
      <w:r>
        <w:rPr>
          <w:bCs/>
          <w:b/>
        </w:rPr>
        <w:t xml:space="preserve">China Beijing</w:t>
      </w:r>
      <w:r>
        <w:t xml:space="preserve">. The vertical courtyards act as light wells and air circulation systems, reducing the need for artificial lighting and HVAC during much of the year.</w:t>
      </w:r>
    </w:p>
    <w:bookmarkEnd w:id="22"/>
    <w:bookmarkEnd w:id="23"/>
    <w:bookmarkStart w:id="24" w:name="engineering-challenges-and-solutions"/>
    <w:p>
      <w:pPr>
        <w:pStyle w:val="Heading2"/>
      </w:pPr>
      <w:r>
        <w:t xml:space="preserve">4. Engineering Challenges and Solutions</w:t>
      </w:r>
    </w:p>
    <w:p>
      <w:pPr>
        <w:pStyle w:val="FirstParagraph"/>
      </w:pPr>
      <w:r>
        <w:t xml:space="preserve">The construction phase posed significant technical hurdles. The soil conditions in parts of</w:t>
      </w:r>
      <w:r>
        <w:t xml:space="preserve"> </w:t>
      </w:r>
      <w:r>
        <w:rPr>
          <w:bCs/>
          <w:b/>
        </w:rPr>
        <w:t xml:space="preserve">China Beijing</w:t>
      </w:r>
      <w:r>
        <w:t xml:space="preserve"> </w:t>
      </w:r>
      <w:r>
        <w:t xml:space="preserve">are prone to settling, requiring deep foundation piles that could reach bedrock without disturbing adjacent historical structures.</w:t>
      </w:r>
    </w:p>
    <w:p>
      <w:pPr>
        <w:numPr>
          <w:ilvl w:val="0"/>
          <w:numId w:val="1001"/>
        </w:numPr>
        <w:pStyle w:val="Compact"/>
      </w:pPr>
      <w:r>
        <w:rPr>
          <w:bCs/>
          <w:b/>
        </w:rPr>
        <w:t xml:space="preserve">Flood Mitigation:</w:t>
      </w:r>
      <w:r>
        <w:t xml:space="preserve"> </w:t>
      </w:r>
      <w:r>
        <w:t xml:space="preserve">Given the seasonal rainfall patterns, a green infrastructure system was integrated into the landscape. Permeable pavements and rain gardens manage stormwater runoff, protecting the basement levels from flooding while replenishing local groundwater tables.</w:t>
      </w:r>
    </w:p>
    <w:p>
      <w:pPr>
        <w:numPr>
          <w:ilvl w:val="0"/>
          <w:numId w:val="1001"/>
        </w:numPr>
        <w:pStyle w:val="Compact"/>
      </w:pPr>
      <w:r>
        <w:rPr>
          <w:bCs/>
          <w:b/>
        </w:rPr>
        <w:t xml:space="preserve">Air Quality Response:</w:t>
      </w:r>
      <w:r>
        <w:t xml:space="preserve"> </w:t>
      </w:r>
      <w:r>
        <w:t xml:space="preserve">Recognizing that air quality has historically been a concern in</w:t>
      </w:r>
    </w:p>
    <w:p>
      <w:pPr>
        <w:numPr>
          <w:ilvl w:val="0"/>
          <w:numId w:val="1000"/>
        </w:numPr>
        <w:pStyle w:val="Compact"/>
      </w:pPr>
      <w:r>
        <w:t xml:space="preserve">China Beijing, all public spaces are equipped with advanced filtration systems. The building envelope is designed to seal against particulate matter while allowing fresh air exchange through heat-recovery ventilators.</w:t>
      </w:r>
    </w:p>
    <w:p>
      <w:pPr>
        <w:numPr>
          <w:ilvl w:val="0"/>
          <w:numId w:val="1001"/>
        </w:numPr>
        <w:pStyle w:val="Compact"/>
      </w:pPr>
      <w:r>
        <w:rPr>
          <w:bCs/>
          <w:b/>
        </w:rPr>
        <w:t xml:space="preserve">Silent Construction:</w:t>
      </w:r>
      <w:r>
        <w:t xml:space="preserve"> </w:t>
      </w:r>
      <w:r>
        <w:t xml:space="preserve">To respect the residential nature of the surrounding neighborhood, all pile-driving and heavy construction activities were scheduled during off-peak hours, utilizing quieter hydraulic methods where possible.</w:t>
      </w:r>
    </w:p>
    <w:bookmarkEnd w:id="24"/>
    <w:bookmarkStart w:id="25" w:name="sustainability-and-environmental-impact"/>
    <w:p>
      <w:pPr>
        <w:pStyle w:val="Heading2"/>
      </w:pPr>
      <w:r>
        <w:t xml:space="preserve">5. Sustainability and Environmental Impact</w:t>
      </w:r>
    </w:p>
    <w:p>
      <w:pPr>
        <w:pStyle w:val="FirstParagraph"/>
      </w:pPr>
      <w:r>
        <w:t xml:space="preserve">Sustainability is no longer optional; it is a mandate for any credible</w:t>
      </w:r>
      <w:r>
        <w:t xml:space="preserve"> </w:t>
      </w:r>
      <w:r>
        <w:rPr>
          <w:bCs/>
          <w:b/>
        </w:rPr>
        <w:t xml:space="preserve">Architect</w:t>
      </w:r>
      <w:r>
        <w:t xml:space="preserve">. This project targets LEED Platinum certification, but goes beyond standard metrics by focusing on local ecological relevance.</w:t>
      </w:r>
    </w:p>
    <w:p>
      <w:pPr>
        <w:pStyle w:val="BodyText"/>
      </w:pPr>
      <w:r>
        <w:t xml:space="preserve">The building incorporates photovoltaic glass in the south-facing facades, generating renewable energy directly from the abundant sunshine typical of northern</w:t>
      </w:r>
    </w:p>
    <w:p>
      <w:pPr>
        <w:pStyle w:val="BodyText"/>
      </w:pPr>
      <w:r>
        <w:t xml:space="preserve">China Beijing. Greywater recycling systems irrigate the rooftop gardens, which feature native plant species adapted to the local climate. These gardens not only provide insulation but also create habitats for urban bird species, contributing to the biodiversity of</w:t>
      </w:r>
    </w:p>
    <w:p>
      <w:pPr>
        <w:pStyle w:val="BodyText"/>
      </w:pPr>
      <w:r>
        <w:t xml:space="preserve">China Beijing.</w:t>
      </w:r>
    </w:p>
    <w:bookmarkEnd w:id="25"/>
    <w:bookmarkStart w:id="26" w:name="community-engagement-and-social-impact"/>
    <w:p>
      <w:pPr>
        <w:pStyle w:val="Heading2"/>
      </w:pPr>
      <w:r>
        <w:t xml:space="preserve">6. Community Engagement and Social Impact</w:t>
      </w:r>
    </w:p>
    <w:p>
      <w:pPr>
        <w:pStyle w:val="FirstParagraph"/>
      </w:pPr>
      <w:r>
        <w:t xml:space="preserve">A successful building is one that serves its community. The ground floor of the complex is dedicated to public use, hosting a library, an exhibition space for local artists, and a market for artisan goods produced by residents of nearby Hutongs. By preserving these traditional crafts within a modern architectural framework, the project ensures economic viability for long-standing cultural practices.</w:t>
      </w:r>
    </w:p>
    <w:p>
      <w:pPr>
        <w:pStyle w:val="BodyText"/>
      </w:pPr>
      <w:r>
        <w:t xml:space="preserve">The</w:t>
      </w:r>
      <w:r>
        <w:t xml:space="preserve"> </w:t>
      </w:r>
      <w:r>
        <w:rPr>
          <w:bCs/>
          <w:b/>
        </w:rPr>
        <w:t xml:space="preserve">Architect</w:t>
      </w:r>
      <w:r>
        <w:t xml:space="preserve"> </w:t>
      </w:r>
      <w:r>
        <w:t xml:space="preserve">conducted extensive workshops with local residents prior to breaking ground. Their feedback directly influenced the placement of communal spaces and the choice of materials. This participatory design process fostered a sense of ownership among the people of</w:t>
      </w:r>
    </w:p>
    <w:p>
      <w:pPr>
        <w:pStyle w:val="BodyText"/>
      </w:pPr>
      <w:r>
        <w:t xml:space="preserve">China Beijing, ensuring that the new structure was viewed not as an imposition, but as a gift.</w:t>
      </w:r>
    </w:p>
    <w:bookmarkEnd w:id="26"/>
    <w:bookmarkStart w:id="27" w:name="conclusion-and-future-implications"/>
    <w:p>
      <w:pPr>
        <w:pStyle w:val="Heading2"/>
      </w:pPr>
      <w:r>
        <w:t xml:space="preserve">7. Conclusion and Future Implications</w:t>
      </w:r>
    </w:p>
    <w:p>
      <w:pPr>
        <w:pStyle w:val="FirstParagraph"/>
      </w:pPr>
      <w:r>
        <w:t xml:space="preserve">This case study demonstrates that it is possible to create world-class architecture in a city steeped in history like</w:t>
      </w:r>
    </w:p>
    <w:p>
      <w:pPr>
        <w:pStyle w:val="BodyText"/>
      </w:pPr>
      <w:r>
        <w:t xml:space="preserve">China Beijing. The key lies in the sensitivity of the</w:t>
      </w:r>
      <w:r>
        <w:t xml:space="preserve"> </w:t>
      </w:r>
      <w:r>
        <w:rPr>
          <w:bCs/>
          <w:b/>
        </w:rPr>
        <w:t xml:space="preserve">Architect</w:t>
      </w:r>
      <w:r>
        <w:t xml:space="preserve">, who must balance innovation with reverence. By reinterpreting traditional forms and addressing modern environmental challenges, this project offers a replicable model for urban development globally.</w:t>
      </w:r>
    </w:p>
    <w:p>
      <w:pPr>
        <w:pStyle w:val="BodyText"/>
      </w:pPr>
      <w:r>
        <w:t xml:space="preserve">The success of this project in</w:t>
      </w:r>
      <w:r>
        <w:t xml:space="preserve"> </w:t>
      </w:r>
      <w:r>
        <w:rPr>
          <w:bCs/>
          <w:b/>
        </w:rPr>
        <w:t xml:space="preserve">China Beijing</w:t>
      </w:r>
      <w:r>
        <w:t xml:space="preserve"> </w:t>
      </w:r>
      <w:r>
        <w:t xml:space="preserve">proves that tradition and modernity are not opposing forces. They can intertwine to create spaces that are both functional and spiritually resonant. As cities across the globe face similar pressures, the lessons learned from this architectural endeavor provide a roadmap for building futures that honor their pasts.</w:t>
      </w:r>
    </w:p>
    <w:p>
      <w:pPr>
        <w:pStyle w:val="BodyText"/>
      </w:pPr>
      <w:r>
        <w:t xml:space="preserve">Ultimately, the</w:t>
      </w:r>
      <w:r>
        <w:t xml:space="preserve"> </w:t>
      </w:r>
      <w:r>
        <w:rPr>
          <w:bCs/>
          <w:b/>
        </w:rPr>
        <w:t xml:space="preserve">Architect</w:t>
      </w:r>
      <w:r>
        <w:t xml:space="preserve">'s role in</w:t>
      </w:r>
      <w:r>
        <w:t xml:space="preserve"> </w:t>
      </w:r>
      <w:r>
        <w:rPr>
          <w:bCs/>
          <w:b/>
        </w:rPr>
        <w:t xml:space="preserve">China Beijing</w:t>
      </w:r>
      <w:r>
        <w:t xml:space="preserve"> </w:t>
      </w:r>
      <w:r>
        <w:t xml:space="preserve">is to weave the threads of history into the fabric of tomorrow. This project stands as a beacon of what can be achieved when design respects context, embraces technology, and prioritizes human connection.</w:t>
      </w:r>
    </w:p>
    <w:p>
      <w:r>
        <w:pict>
          <v:rect style="width:0;height:1.5pt" o:hralign="center" o:hrstd="t" o:hr="t"/>
        </w:pict>
      </w:r>
    </w:p>
    <w:p>
      <w:pPr>
        <w:pStyle w:val="FirstParagraph"/>
      </w:pPr>
      <w:r>
        <w:t xml:space="preserve">© 2023 Architectural Review Journal.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Harmonious Horizon – Architectural Innovation in China Beijing</dc:title>
  <dc:creator/>
  <dc:language>en</dc:language>
  <cp:keywords/>
  <dcterms:created xsi:type="dcterms:W3CDTF">2026-07-29T08:11:46Z</dcterms:created>
  <dcterms:modified xsi:type="dcterms:W3CDTF">2026-07-29T08:11:46Z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