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9" w:name="X11ff746fcd27ac8ea863975b8942e9db6a45b14"/>
    <w:p>
      <w:pPr>
        <w:pStyle w:val="Heading1"/>
      </w:pPr>
      <w:r>
        <w:t xml:space="preserve">The Architect in DR Congo Kinshasa: Navigating Complexity and Innovation</w:t>
      </w:r>
    </w:p>
    <w:p>
      <w:pPr>
        <w:pStyle w:val="FirstParagraph"/>
      </w:pPr>
      <w:r>
        <w:rPr>
          <w:bCs/>
          <w:b/>
        </w:rPr>
        <w:t xml:space="preserve">Date:</w:t>
      </w:r>
      <w:r>
        <w:t xml:space="preserve"> </w:t>
      </w:r>
      <w:r>
        <w:t xml:space="preserve">October 2023</w:t>
      </w:r>
      <w:r>
        <w:br/>
      </w:r>
      <w:r>
        <w:rPr>
          <w:bCs/>
          <w:b/>
        </w:rPr>
        <w:t xml:space="preserve">Subject:</w:t>
      </w:r>
    </w:p>
    <w:bookmarkStart w:id="20" w:name="X61730fa6fa4214c29294070437f34cb182eb51c"/>
    <w:p>
      <w:pPr>
        <w:pStyle w:val="Heading2"/>
      </w:pPr>
      <w:r>
        <w:t xml:space="preserve">Introduction: The Unique Context of DR Congo Kinshasa</w:t>
      </w:r>
    </w:p>
    <w:p>
      <w:pPr>
        <w:pStyle w:val="FirstParagraph"/>
      </w:pPr>
      <w:r>
        <w:t xml:space="preserve">Kinshasa, the capital of the Democratic Republic of Congo (DRC), stands as one of Africa’s most dynamic yet challenging urban environments. With a population rapidly approaching thirty million, it is not only one of the largest cities on the continent but also a microcosm of Africa’s rapid urbanization. In this context, the role of an</w:t>
      </w:r>
      <w:r>
        <w:t xml:space="preserve"> </w:t>
      </w:r>
      <w:r>
        <w:t xml:space="preserve">Architect</w:t>
      </w:r>
      <w:r>
        <w:t xml:space="preserve"> </w:t>
      </w:r>
      <w:r>
        <w:t xml:space="preserve">extends far beyond mere aesthetics or structural engineering. It becomes a multifaceted profession involving social advocacy, logistical mastery, and cultural stewardship. This case study explores the lived reality of the</w:t>
      </w:r>
      <w:r>
        <w:t xml:space="preserve"> </w:t>
      </w:r>
      <w:r>
        <w:t xml:space="preserve">Architect</w:t>
      </w:r>
      <w:r>
        <w:t xml:space="preserve"> </w:t>
      </w:r>
      <w:r>
        <w:t xml:space="preserve">operating within</w:t>
      </w:r>
      <w:r>
        <w:t xml:space="preserve"> </w:t>
      </w:r>
      <w:r>
        <w:rPr>
          <w:bCs/>
          <w:b/>
        </w:rPr>
        <w:t xml:space="preserve">DR Congo Kinshasa</w:t>
      </w:r>
      <w:r>
        <w:t xml:space="preserve">, examining how professional practices adapt to infrastructural deficits, economic volatility, and vibrant communal needs.</w:t>
      </w:r>
    </w:p>
    <w:bookmarkEnd w:id="20"/>
    <w:bookmarkStart w:id="21" w:name="Xbe01c9778337ee21dfa88e753ea53470f55d5f7"/>
    <w:p>
      <w:pPr>
        <w:pStyle w:val="Heading2"/>
      </w:pPr>
      <w:r>
        <w:t xml:space="preserve">The Professional Reality: Beyond Blueprints</w:t>
      </w:r>
    </w:p>
    <w:p>
      <w:pPr>
        <w:pStyle w:val="FirstParagraph"/>
      </w:pPr>
      <w:r>
        <w:t xml:space="preserve">In the global North, an architect often works within a framework of stable utilities, predictable supply chains, and standardized building codes. However,</w:t>
      </w:r>
      <w:r>
        <w:t xml:space="preserve"> </w:t>
      </w:r>
      <w:r>
        <w:t xml:space="preserve">the Architect in DR Congo Kinshasa</w:t>
      </w:r>
      <w:r>
        <w:t xml:space="preserve"> </w:t>
      </w:r>
      <w:r>
        <w:t xml:space="preserve">navigates a landscape defined by informality and resilience. The primary challenge is not just designing buildings that stand up physically but those that function socially. The urban fabric of Kinshasa is characterized by a duality: the planned, colonial-era center versus the sprawling, organically grown suburbs (communes) such as Limete, Mont-Ngafula, and Masina.</w:t>
      </w:r>
    </w:p>
    <w:p>
      <w:pPr>
        <w:pStyle w:val="BodyText"/>
      </w:pPr>
      <w:r>
        <w:t xml:space="preserve">The</w:t>
      </w:r>
      <w:r>
        <w:t xml:space="preserve"> </w:t>
      </w:r>
      <w:r>
        <w:t xml:space="preserve">Architect</w:t>
      </w:r>
      <w:r>
        <w:t xml:space="preserve"> </w:t>
      </w:r>
      <w:r>
        <w:t xml:space="preserve">here must act as a translator between international standards of sustainability and local realities. For instance, while global architectural trends emphasize glass facades for energy efficiency in temperate climates, such designs would be disastrous in the tropical heat of Kinshasa without sophisticated, often unavailable, cooling systems. Therefore, the contemporary</w:t>
      </w:r>
      <w:r>
        <w:t xml:space="preserve"> </w:t>
      </w:r>
      <w:r>
        <w:t xml:space="preserve">Architect</w:t>
      </w:r>
      <w:r>
        <w:t xml:space="preserve"> </w:t>
      </w:r>
      <w:r>
        <w:t xml:space="preserve">is returning to vernacular design principles—using cross-ventilation, thermal mass materials like compressed earth blocks (BCE), and shaded verandas—to create habitable spaces that do not rely entirely on unstable electrical grids.</w:t>
      </w:r>
    </w:p>
    <w:bookmarkEnd w:id="21"/>
    <w:bookmarkStart w:id="23" w:name="Xb5301dc6a03ad24a107f9d756784e231bea4878"/>
    <w:p>
      <w:pPr>
        <w:pStyle w:val="Heading2"/>
      </w:pPr>
      <w:r>
        <w:t xml:space="preserve">Case Study 1: The Community Center in Matonge</w:t>
      </w:r>
    </w:p>
    <w:p>
      <w:pPr>
        <w:pStyle w:val="FirstParagraph"/>
      </w:pPr>
      <w:r>
        <w:rPr>
          <w:bCs/>
          <w:b/>
        </w:rPr>
        <w:t xml:space="preserve">The Challenge:</w:t>
      </w:r>
      <w:r>
        <w:t xml:space="preserve">In the vibrant but congested district of Matonge, a hub for the city's artistic and musical community, there was a severe lack of public gathering spaces. Existing structures were dilapidated, and land tenure issues complicated traditional development.</w:t>
      </w:r>
    </w:p>
    <w:p>
      <w:pPr>
        <w:pStyle w:val="BodyText"/>
      </w:pPr>
      <w:r>
        <w:rPr>
          <w:bCs/>
          <w:b/>
        </w:rPr>
        <w:t xml:space="preserve">The Architect’s Role:</w:t>
      </w:r>
      <w:r>
        <w:t xml:space="preserve">The firm appointed as the lead</w:t>
      </w:r>
      <w:r>
        <w:t xml:space="preserve"> </w:t>
      </w:r>
      <w:r>
        <w:t xml:space="preserve">Architect</w:t>
      </w:r>
      <w:r>
        <w:t xml:space="preserve"> </w:t>
      </w:r>
      <w:r>
        <w:t xml:space="preserve">did not begin with construction drawings. Instead, they engaged in extensive community consultation. Recognizing that formal legal titles were often absent in these neighborhoods, the</w:t>
      </w:r>
      <w:r>
        <w:t xml:space="preserve"> </w:t>
      </w:r>
      <w:r>
        <w:t xml:space="preserve">Architect</w:t>
      </w:r>
      <w:r>
        <w:t xml:space="preserve"> </w:t>
      </w:r>
      <w:r>
        <w:t xml:space="preserve">had to negotiate informally with local leaders and residents to secure access and trust. This phase took six months longer than initial projections but was crucial for social license.</w:t>
      </w:r>
    </w:p>
    <w:p>
      <w:pPr>
        <w:pStyle w:val="BodyText"/>
      </w:pPr>
      <w:r>
        <w:rPr>
          <w:bCs/>
          <w:b/>
        </w:rPr>
        <w:t xml:space="preserve">The Solution:</w:t>
      </w:r>
      <w:r>
        <w:t xml:space="preserve">The resulting structure is a hybrid model. It utilizes locally sourced laterite stone, reducing the carbon footprint and cost, while incorporating a modern steel truss system imported from South Africa to span large open areas without internal columns. The design includes rainwater harvesting systems, critical given Kinshasa’s intermittent water supply. This project illustrates how the</w:t>
      </w:r>
      <w:r>
        <w:t xml:space="preserve"> </w:t>
      </w:r>
      <w:r>
        <w:t xml:space="preserve">Architect</w:t>
      </w:r>
      <w:r>
        <w:t xml:space="preserve"> </w:t>
      </w:r>
      <w:r>
        <w:t xml:space="preserve">in</w:t>
      </w:r>
      <w:r>
        <w:t xml:space="preserve"> </w:t>
      </w:r>
      <w:r>
        <w:rPr>
          <w:bCs/>
          <w:b/>
        </w:rPr>
        <w:t xml:space="preserve">DR Congo Kinshasa</w:t>
      </w:r>
      <w:r>
        <w:t xml:space="preserve"> </w:t>
      </w:r>
      <w:r>
        <w:t xml:space="preserve">serves as a mediator between resource scarcity and community aspiration.</w:t>
      </w:r>
    </w:p>
    <w:bookmarkStart w:id="22" w:name="X379879fd14cc85229b62367c1010fef60dcf825"/>
    <w:p>
      <w:pPr>
        <w:pStyle w:val="Heading3"/>
      </w:pPr>
      <w:r>
        <w:t xml:space="preserve">Key Insight: The Social Contract of Design</w:t>
      </w:r>
    </w:p>
    <w:p>
      <w:pPr>
        <w:pStyle w:val="FirstParagraph"/>
      </w:pPr>
      <w:r>
        <w:t xml:space="preserve">In Kinshasa, an architectural project fails if it is rejected by the neighborhood. The</w:t>
      </w:r>
      <w:r>
        <w:t xml:space="preserve"> </w:t>
      </w:r>
      <w:r>
        <w:t xml:space="preserve">Architect</w:t>
      </w:r>
      <w:r>
        <w:t xml:space="preserve"> </w:t>
      </w:r>
      <w:r>
        <w:t xml:space="preserve">must therefore embed themselves in the social fabric, understanding that a building is not just an object but a node in a complex human network.</w:t>
      </w:r>
    </w:p>
    <w:bookmarkEnd w:id="22"/>
    <w:bookmarkEnd w:id="23"/>
    <w:bookmarkStart w:id="24" w:name="economic-and-logistical-constraints"/>
    <w:p>
      <w:pPr>
        <w:pStyle w:val="Heading2"/>
      </w:pPr>
      <w:r>
        <w:t xml:space="preserve">Economic and Logistical Constraints</w:t>
      </w:r>
    </w:p>
    <w:p>
      <w:pPr>
        <w:pStyle w:val="FirstParagraph"/>
      </w:pPr>
      <w:r>
        <w:t xml:space="preserve">The economic volatility of the DRC presents unique hurdles for the</w:t>
      </w:r>
      <w:r>
        <w:t xml:space="preserve"> </w:t>
      </w:r>
      <w:r>
        <w:t xml:space="preserve">Architect</w:t>
      </w:r>
      <w:r>
        <w:t xml:space="preserve">. Fluctuations in the Congolese Franc can render imported materials prohibitively expensive overnight. Consequently, successful projects in Kinshasa rely heavily on material localization. The</w:t>
      </w:r>
      <w:r>
        <w:t xml:space="preserve"> </w:t>
      </w:r>
      <w:r>
        <w:t xml:space="preserve">Architect</w:t>
      </w:r>
      <w:r>
        <w:t xml:space="preserve"> </w:t>
      </w:r>
      <w:r>
        <w:t xml:space="preserve">must possess a deep knowledge of local suppliers, from artisanal brick makers to timber smugglers and legitimate hardware stores.</w:t>
      </w:r>
    </w:p>
    <w:p>
      <w:pPr>
        <w:pStyle w:val="BodyText"/>
      </w:pPr>
      <w:r>
        <w:t xml:space="preserve">Furthermore, the logistics of construction in Kinshasa are fraught with difficulty. Roads can be impassable during the rainy season, disrupting supply chains. The</w:t>
      </w:r>
      <w:r>
        <w:t xml:space="preserve"> </w:t>
      </w:r>
      <w:r>
        <w:t xml:space="preserve">Architect</w:t>
      </w:r>
      <w:r>
        <w:t xml:space="preserve"> </w:t>
      </w:r>
      <w:r>
        <w:t xml:space="preserve">is often required to manage on-site fabrication workshops to mitigate these delays. This shifts the role from a distant designer to an active project manager and engineer, ensuring that construction continues despite external disruptions.</w:t>
      </w:r>
    </w:p>
    <w:bookmarkEnd w:id="24"/>
    <w:bookmarkStart w:id="25" w:name="Xc3131b44cc6e0c52c0f0ebe61437dcc9cc59f37"/>
    <w:p>
      <w:pPr>
        <w:pStyle w:val="Heading2"/>
      </w:pPr>
      <w:r>
        <w:t xml:space="preserve">Sustainability and Environmental Responsibility</w:t>
      </w:r>
    </w:p>
    <w:p>
      <w:pPr>
        <w:pStyle w:val="FirstParagraph"/>
      </w:pPr>
      <w:r>
        <w:t xml:space="preserve">Kinshasa faces significant environmental challenges, including waste management crises and deforestation in surrounding areas. The modern</w:t>
      </w:r>
      <w:r>
        <w:t xml:space="preserve"> </w:t>
      </w:r>
      <w:r>
        <w:t xml:space="preserve">Architect</w:t>
      </w:r>
      <w:r>
        <w:t xml:space="preserve"> </w:t>
      </w:r>
      <w:r>
        <w:t xml:space="preserve">in this region is increasingly becoming an advocate for sustainability, not merely as a marketing buzzword but as a survival strategy.</w:t>
      </w:r>
    </w:p>
    <w:p>
      <w:pPr>
        <w:pStyle w:val="BodyText"/>
      </w:pPr>
      <w:r>
        <w:t xml:space="preserve">Prominent projects now incorporate passive cooling techniques to reduce reliance on generators. For example, the orientation of buildings is meticulously planned to block harsh afternoon sun while capturing prevailing breezes from the Congo River. Additionally, there is a growing movement among young architects in Kinshasa to use recycled materials—such as plastic waste mixed with sand for paving blocks or reclaimed wood for interior finishes. This not only addresses environmental degradation but also creates economic opportunities for local scavengers and artisans.</w:t>
      </w:r>
    </w:p>
    <w:bookmarkEnd w:id="25"/>
    <w:bookmarkStart w:id="26" w:name="Xe3790f57267da90da261da23f21d43029200fef"/>
    <w:p>
      <w:pPr>
        <w:pStyle w:val="Heading2"/>
      </w:pPr>
      <w:r>
        <w:t xml:space="preserve">The Digital Divide and Technological Adaptation</w:t>
      </w:r>
    </w:p>
    <w:p>
      <w:pPr>
        <w:pStyle w:val="FirstParagraph"/>
      </w:pPr>
      <w:r>
        <w:t xml:space="preserve">While global architectural practice has moved toward Building Information Modeling (BIM) and advanced parametric design, the infrastructure in Kinshasa often limits these tools. Unstable internet connectivity and frequent power outages mean that many practices rely on a hybrid model: high-end software for visualization and planning, followed by hand-drawn sketches for on-site communication with craftsmen who may not read complex digital renderings.</w:t>
      </w:r>
    </w:p>
    <w:p>
      <w:pPr>
        <w:pStyle w:val="BodyText"/>
      </w:pPr>
      <w:r>
        <w:t xml:space="preserve">The</w:t>
      </w:r>
      <w:r>
        <w:t xml:space="preserve"> </w:t>
      </w:r>
      <w:r>
        <w:t xml:space="preserve">Architect</w:t>
      </w:r>
      <w:r>
        <w:t xml:space="preserve"> </w:t>
      </w:r>
      <w:r>
        <w:t xml:space="preserve">in DR Congo Kinshasa thus acts as a bridge between technology and tradition. They must translate digital precision into practical, buildable instructions that respect the craftsmanship of local laborers. This requires a humility and adaptability that is rare in traditional Western architectural education.</w:t>
      </w:r>
    </w:p>
    <w:bookmarkEnd w:id="26"/>
    <w:bookmarkStart w:id="27" w:name="X1843b67bc99b6cc113a34b888b1394cb2a96a7d"/>
    <w:p>
      <w:pPr>
        <w:pStyle w:val="Heading2"/>
      </w:pPr>
      <w:r>
        <w:t xml:space="preserve">Cultural Identity and Aesthetic Expression</w:t>
      </w:r>
    </w:p>
    <w:p>
      <w:pPr>
        <w:pStyle w:val="FirstParagraph"/>
      </w:pPr>
      <w:r>
        <w:t xml:space="preserve">Kinshasa is a city of rhythm, color, and expression. The architecture reflects this energy. There is a rejection of sterile, globalized modernism in favor of styles that celebrate Congolese identity. This "Kin-Made" aesthetic often features vibrant colors inspired by Kente cloth or traditional motifs, integrated into contemporary forms.</w:t>
      </w:r>
    </w:p>
    <w:p>
      <w:pPr>
        <w:pStyle w:val="BodyText"/>
      </w:pPr>
      <w:r>
        <w:t xml:space="preserve">The</w:t>
      </w:r>
      <w:r>
        <w:t xml:space="preserve"> </w:t>
      </w:r>
      <w:r>
        <w:t xml:space="preserve">Architect</w:t>
      </w:r>
      <w:r>
        <w:t xml:space="preserve"> </w:t>
      </w:r>
      <w:r>
        <w:t xml:space="preserve">plays a pivotal role in shaping the national identity through built form. By prioritizing spaces that encourage social interaction—courtyards, open-air markets, and communal plazas—the architecture reinforces the communal nature of Congolese society. This is particularly important in Kinshasa, where public space is often contested or underutilized due to historical planning failures.</w:t>
      </w:r>
    </w:p>
    <w:bookmarkEnd w:id="27"/>
    <w:bookmarkStart w:id="28" w:name="X6de541ce8feeb7426b5ea8a9d4e500b0ddc3db2"/>
    <w:p>
      <w:pPr>
        <w:pStyle w:val="Heading2"/>
      </w:pPr>
      <w:r>
        <w:t xml:space="preserve">Conclusion: The Future of Architecture in Kinshasa</w:t>
      </w:r>
    </w:p>
    <w:p>
      <w:pPr>
        <w:pStyle w:val="FirstParagraph"/>
      </w:pPr>
      <w:r>
        <w:t xml:space="preserve">The role of the</w:t>
      </w:r>
      <w:r>
        <w:t xml:space="preserve"> </w:t>
      </w:r>
      <w:r>
        <w:t xml:space="preserve">Architect</w:t>
      </w:r>
      <w:r>
        <w:t xml:space="preserve"> </w:t>
      </w:r>
      <w:r>
        <w:t xml:space="preserve">in DR Congo Kinshasa is evolving from that of a solitary genius to a collaborative facilitator. They are urban planners, environmentalists, social workers, and artists combined. The challenges presented by infrastructure deficits and economic instability are immense, yet they foster innovation.</w:t>
      </w:r>
    </w:p>
    <w:p>
      <w:pPr>
        <w:pStyle w:val="BodyText"/>
      </w:pPr>
      <w:r>
        <w:t xml:space="preserve">For international observers and local practitioners alike, understanding the</w:t>
      </w:r>
      <w:r>
        <w:t xml:space="preserve"> </w:t>
      </w:r>
      <w:r>
        <w:t xml:space="preserve">Architect</w:t>
      </w:r>
      <w:r>
        <w:t xml:space="preserve"> </w:t>
      </w:r>
      <w:r>
        <w:t xml:space="preserve">in this context requires looking beyond the finished building. It involves recognizing the complex negotiations, cultural adaptations, and resilient spirit that define construction in Kinshasa. As Kinshasa continues to grow, its architecture will not merely be a reflection of wealth or power, but a testament to creativity and adaptability.</w:t>
      </w:r>
    </w:p>
    <w:p>
      <w:pPr>
        <w:pStyle w:val="BodyText"/>
      </w:pPr>
      <w:r>
        <w:t xml:space="preserve">The future lies in empowering local architectural firms within</w:t>
      </w:r>
      <w:r>
        <w:t xml:space="preserve"> </w:t>
      </w:r>
      <w:r>
        <w:rPr>
          <w:bCs/>
          <w:b/>
        </w:rPr>
        <w:t xml:space="preserve">DR Congo Kinshasa</w:t>
      </w:r>
      <w:r>
        <w:t xml:space="preserve">, investing in education, and fostering partnerships that prioritize sustainable, culturally resonant development. The</w:t>
      </w:r>
      <w:r>
        <w:t xml:space="preserve"> </w:t>
      </w:r>
      <w:r>
        <w:t xml:space="preserve">Architect</w:t>
      </w:r>
      <w:r>
        <w:t xml:space="preserve"> </w:t>
      </w:r>
      <w:r>
        <w:t xml:space="preserve">here is not just building structures; they are building the social cohesion necessary for a city of millions to thrive.</w:t>
      </w:r>
    </w:p>
    <w:p>
      <w:r>
        <w:pict>
          <v:rect style="width:0;height:1.5pt" o:hralign="center" o:hrstd="t" o:hr="t"/>
        </w:pict>
      </w:r>
    </w:p>
    <w:p>
      <w:pPr>
        <w:pStyle w:val="FirstParagraph"/>
      </w:pPr>
      <w:r>
        <w:rPr>
          <w:iCs/>
          <w:i/>
        </w:rPr>
        <w:t xml:space="preserve">Note: This case study is based on general trends and professional practices observed in the construction and architectural sectors of Kinshasa. Specific project names have been anonymized or generalized for illustrative purposes regarding broader industry challenges.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DR Congo Kinshasa: Navigating Complexity and Innovation</dc:title>
  <dc:creator/>
  <dc:language>en</dc:language>
  <cp:keywords/>
  <dcterms:created xsi:type="dcterms:W3CDTF">2026-07-29T09:03:49Z</dcterms:created>
  <dcterms:modified xsi:type="dcterms:W3CDTF">2026-07-29T09:03:49Z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