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Egypt</w:t>
      </w:r>
      <w:r>
        <w:t xml:space="preserve"> </w:t>
      </w:r>
      <w:r>
        <w:t xml:space="preserve">Cairo</w:t>
      </w:r>
    </w:p>
    <w:bookmarkStart w:id="20" w:name="the-architect-in-egypt-cairo"/>
    <w:p>
      <w:pPr>
        <w:pStyle w:val="Heading1"/>
      </w:pPr>
      <w:r>
        <w:t xml:space="preserve">The Architect in Egypt Cairo:</w:t>
      </w:r>
    </w:p>
    <w:p>
      <w:pPr>
        <w:pStyle w:val="FirstParagraph"/>
      </w:pPr>
      <w:r>
        <w:t xml:space="preserve">Navigating Tradition, Modernity, and Sustainability in the Heart of the Middle East.</w:t>
      </w:r>
    </w:p>
    <w:p>
      <w:pPr>
        <w:pStyle w:val="BodyText"/>
      </w:pPr>
      <w:r>
        <w:br/>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profession of the</w:t>
      </w:r>
      <w:r>
        <w:t xml:space="preserve"> </w:t>
      </w:r>
      <w:r>
        <w:rPr>
          <w:bCs/>
          <w:b/>
        </w:rPr>
        <w:t xml:space="preserve">Architect</w:t>
      </w:r>
      <w:r>
        <w:t xml:space="preserve"> </w:t>
      </w:r>
      <w:r>
        <w:t xml:space="preserve">in</w:t>
      </w:r>
      <w:r>
        <w:t xml:space="preserve"> </w:t>
      </w:r>
      <w:r>
        <w:rPr>
          <w:bCs/>
          <w:b/>
        </w:rPr>
        <w:t xml:space="preserve">Egypt Cairo</w:t>
      </w:r>
    </w:p>
    <w:bookmarkEnd w:id="21"/>
    <w:p>
      <w:r>
        <w:pict>
          <v:rect style="width:0;height:1.5pt" o:hralign="center" o:hrstd="t" o:hr="t"/>
        </w:pict>
      </w:r>
    </w:p>
    <w:bookmarkStart w:id="31" w:name="historical-context"/>
    <w:bookmarkStart w:id="30" w:name="historical-context-and-urban-density"/>
    <w:p>
      <w:pPr>
        <w:pStyle w:val="Heading2"/>
      </w:pPr>
      <w:r>
        <w:t xml:space="preserve">Historical Context and Urban Density</w:t>
      </w:r>
    </w:p>
    <w:p>
      <w:pPr>
        <w:pStyle w:val="FirstParagraph"/>
      </w:pPr>
      <w:r>
        <w:br/>
      </w:r>
      <w:r>
        <w:t xml:space="preserve">As one of the oldest continuous civilizations in the world, Cairo presents a unique landscape where ancient history sits shoulder-to-shoulder with rapid modernization. The role of an</w:t>
      </w:r>
      <w:r>
        <w:t xml:space="preserve"> </w:t>
      </w:r>
      <w:r>
        <w:rPr>
          <w:bCs/>
          <w:b/>
        </w:rPr>
        <w:t xml:space="preserve">Architect</w:t>
      </w:r>
      <w:r>
        <w:t xml:space="preserve"> </w:t>
      </w:r>
      <w:r>
        <w:t xml:space="preserve">in this city is not merely that of a builder but of a cultural mediator. For decades, Cairo has faced immense pressure from population growth, leading to vertical expansion and the densification of historic neighborhoods like Islamic Cairo and Downtown (Wust El Balad).</w:t>
      </w:r>
    </w:p>
    <w:p>
      <w:pPr>
        <w:pStyle w:val="BodyText"/>
      </w:pPr>
      <w:r>
        <w:br/>
      </w:r>
    </w:p>
    <w:p>
      <w:pPr>
        <w:pStyle w:val="BodyText"/>
      </w:pPr>
      <w:r>
        <w:rPr>
          <w:bCs/>
          <w:b/>
        </w:rPr>
        <w:t xml:space="preserve">Key Challenge:</w:t>
      </w:r>
      <w:r>
        <w:t xml:space="preserve"> </w:t>
      </w:r>
      <w:r>
        <w:t xml:space="preserve">The</w:t>
      </w:r>
      <w:r>
        <w:t xml:space="preserve"> </w:t>
      </w:r>
      <w:r>
        <w:rPr>
          <w:bCs/>
          <w:b/>
        </w:rPr>
        <w:t xml:space="preserve">Architect</w:t>
      </w:r>
      <w:r>
        <w:t xml:space="preserve"> </w:t>
      </w:r>
      <w:r>
        <w:t xml:space="preserve">must navigate strict zoning laws in historic areas while addressing the urgent need for affordable housing in new developments. This creates a dichotomy between preservation and progress, requiring nuanced design strategies.</w:t>
      </w:r>
    </w:p>
    <w:p>
      <w:r>
        <w:pict>
          <v:rect style="width:0;height:1.5pt" o:hralign="center" o:hrstd="t" o:hr="t"/>
        </w:pict>
      </w:r>
    </w:p>
    <w:bookmarkStart w:id="23" w:name="climatic-design"/>
    <w:bookmarkStart w:id="22" w:name="X9e6cb3404845456cdbfe09151f604c47ae9f696"/>
    <w:p>
      <w:pPr>
        <w:pStyle w:val="Heading2"/>
      </w:pPr>
      <w:r>
        <w:t xml:space="preserve">Climatic Adaptation and Environmental Design</w:t>
      </w:r>
    </w:p>
    <w:p>
      <w:pPr>
        <w:pStyle w:val="FirstParagraph"/>
      </w:pPr>
      <w:r>
        <w:br/>
      </w:r>
      <w:r>
        <w:t xml:space="preserve">The hot climate of</w:t>
      </w:r>
      <w:r>
        <w:t xml:space="preserve"> </w:t>
      </w:r>
      <w:r>
        <w:rPr>
          <w:bCs/>
          <w:b/>
        </w:rPr>
        <w:t xml:space="preserve">Egypt Cairo</w:t>
      </w:r>
      <w:r>
        <w:t xml:space="preserve"> </w:t>
      </w:r>
      <w:r>
        <w:t xml:space="preserve">dictates the fundamental approach to architectural form. An effective</w:t>
      </w:r>
      <w:r>
        <w:t xml:space="preserve"> </w:t>
      </w:r>
      <w:r>
        <w:rPr>
          <w:bCs/>
          <w:b/>
        </w:rPr>
        <w:t xml:space="preserve">Architect</w:t>
      </w:r>
      <w:r>
        <w:t xml:space="preserve"> </w:t>
      </w:r>
      <w:r>
        <w:t xml:space="preserve">in this region must prioritize passive cooling strategies to reduce energy consumption, which is critical given the soaring temperatures during summer months.</w:t>
      </w:r>
    </w:p>
    <w:p>
      <w:pPr>
        <w:pStyle w:val="BodyText"/>
      </w:pPr>
      <w:r>
        <w:br/>
      </w:r>
    </w:p>
    <w:p>
      <w:pPr>
        <w:numPr>
          <w:ilvl w:val="0"/>
          <w:numId w:val="1001"/>
        </w:numPr>
        <w:pStyle w:val="Compact"/>
      </w:pPr>
      <w:r>
        <w:rPr>
          <w:iCs/>
          <w:i/>
        </w:rPr>
        <w:t xml:space="preserve">Ventilation:</w:t>
      </w:r>
      <w:r>
        <w:t xml:space="preserve"> </w:t>
      </w:r>
      <w:r>
        <w:t xml:space="preserve">Traditional designs utilized wind catchers (malqaf). Modern architects integrate these principles into high-rise facades to encourage natural airflow.</w:t>
      </w:r>
    </w:p>
    <w:p>
      <w:pPr>
        <w:numPr>
          <w:ilvl w:val="0"/>
          <w:numId w:val="1001"/>
        </w:numPr>
        <w:pStyle w:val="Compact"/>
      </w:pPr>
      <w:r>
        <w:rPr>
          <w:iCs/>
          <w:i/>
        </w:rPr>
        <w:t xml:space="preserve">Shading:</w:t>
      </w:r>
      <w:r>
        <w:t xml:space="preserve"> </w:t>
      </w:r>
      <w:r>
        <w:t xml:space="preserve">Deep overhangs, mashrabiya-inspired screens, and strategic orientation are essential to minimize solar heat gain.</w:t>
      </w:r>
    </w:p>
    <w:p>
      <w:pPr>
        <w:pStyle w:val="FirstParagraph"/>
      </w:pPr>
      <w:r>
        <w:br/>
      </w:r>
    </w:p>
    <w:p>
      <w:pPr>
        <w:pStyle w:val="BodyText"/>
      </w:pPr>
      <w:r>
        <w:t xml:space="preserve">Sustainability is no longer a luxury but a necessity. The</w:t>
      </w:r>
      <w:r>
        <w:t xml:space="preserve"> </w:t>
      </w:r>
      <w:r>
        <w:rPr>
          <w:bCs/>
          <w:b/>
        </w:rPr>
        <w:t xml:space="preserve">Architect</w:t>
      </w:r>
      <w:r>
        <w:t xml:space="preserve"> </w:t>
      </w:r>
      <w:r>
        <w:t xml:space="preserve">in</w:t>
      </w:r>
      <w:r>
        <w:t xml:space="preserve"> </w:t>
      </w:r>
      <w:r>
        <w:rPr>
          <w:bCs/>
          <w:b/>
        </w:rPr>
        <w:t xml:space="preserve">Egypt Cairo</w:t>
      </w:r>
    </w:p>
    <w:bookmarkEnd w:id="22"/>
    <w:bookmarkEnd w:id="23"/>
    <w:p>
      <w:r>
        <w:pict>
          <v:rect style="width:0;height:1.5pt" o:hralign="center" o:hrstd="t" o:hr="t"/>
        </w:pict>
      </w:r>
    </w:p>
    <w:bookmarkStart w:id="25" w:name="social-responsibility"/>
    <w:bookmarkStart w:id="24" w:name="X043349875993b1daaf084cd03417be981314ce7"/>
    <w:p>
      <w:pPr>
        <w:pStyle w:val="Heading2"/>
      </w:pPr>
      <w:r>
        <w:t xml:space="preserve">Social Responsibility and Affordable Housing</w:t>
      </w:r>
    </w:p>
    <w:p>
      <w:pPr>
        <w:pStyle w:val="FirstParagraph"/>
      </w:pPr>
      <w:r>
        <w:br/>
      </w:r>
      <w:r>
        <w:t xml:space="preserve">One of the most pressing issues in modern Egypt is the housing deficit. The role of the</w:t>
      </w:r>
      <w:r>
        <w:t xml:space="preserve"> </w:t>
      </w:r>
      <w:r>
        <w:rPr>
          <w:bCs/>
          <w:b/>
        </w:rPr>
        <w:t xml:space="preserve">Architect</w:t>
      </w:r>
      <w:r>
        <w:t xml:space="preserve"> </w:t>
      </w:r>
      <w:r>
        <w:t xml:space="preserve">has shifted towards social innovation. Projects like those in New Cairo or Sheikh Zayed City demonstrate an attempt to create master-planned communities that offer better living standards than historic centers.</w:t>
      </w:r>
    </w:p>
    <w:p>
      <w:pPr>
        <w:pStyle w:val="BodyText"/>
      </w:pPr>
      <w:r>
        <w:br/>
      </w:r>
    </w:p>
    <w:p>
      <w:pPr>
        <w:pStyle w:val="BodyText"/>
      </w:pPr>
      <w:r>
        <w:t xml:space="preserve">However, true innovation lies in retrofitting older structures and creating high-density, low-cost housing solutions that do not compromise on dignity or quality of life. The</w:t>
      </w:r>
      <w:r>
        <w:t xml:space="preserve"> </w:t>
      </w:r>
      <w:r>
        <w:rPr>
          <w:bCs/>
          <w:b/>
        </w:rPr>
        <w:t xml:space="preserve">Architect</w:t>
      </w:r>
      <w:r>
        <w:t xml:space="preserve"> </w:t>
      </w:r>
      <w:r>
        <w:t xml:space="preserve">is increasingly involved in urban renewal projects within informal settlements (ashwa'iyyat), aiming to improve infrastructure and safety without displacing residents.</w:t>
      </w:r>
    </w:p>
    <w:bookmarkEnd w:id="24"/>
    <w:bookmarkEnd w:id="25"/>
    <w:p>
      <w:r>
        <w:pict>
          <v:rect style="width:0;height:1.5pt" o:hralign="center" o:hrstd="t" o:hr="t"/>
        </w:pict>
      </w:r>
    </w:p>
    <w:bookmarkStart w:id="29" w:name="cultural-identity"/>
    <w:bookmarkStart w:id="28" w:name="cultural-identity-and-materiality"/>
    <w:p>
      <w:pPr>
        <w:pStyle w:val="Heading2"/>
      </w:pPr>
      <w:r>
        <w:t xml:space="preserve">Cultural Identity and Materiality</w:t>
      </w:r>
    </w:p>
    <w:p>
      <w:pPr>
        <w:pStyle w:val="FirstParagraph"/>
      </w:pPr>
      <w:r>
        <w:br/>
      </w:r>
      <w:r>
        <w:t xml:space="preserve">In</w:t>
      </w:r>
      <w:r>
        <w:t xml:space="preserve"> </w:t>
      </w:r>
      <w:r>
        <w:rPr>
          <w:bCs/>
          <w:b/>
        </w:rPr>
        <w:t xml:space="preserve">Egypt Cairo</w:t>
      </w:r>
      <w:r>
        <w:t xml:space="preserve">, architecture is a visual language. The use of local materials such as limestone, granite, and mud brick connects new developments to the geological reality of the Nile Valley.</w:t>
      </w:r>
    </w:p>
    <w:p>
      <w:pPr>
        <w:pStyle w:val="BodyText"/>
      </w:pPr>
      <w:r>
        <w:br/>
      </w:r>
    </w:p>
    <w:p>
      <w:pPr>
        <w:pStyle w:val="BodyText"/>
      </w:pPr>
      <w:r>
        <w:t xml:space="preserve">Furthermore, there is a growing movement among young architects in</w:t>
      </w:r>
      <w:r>
        <w:t xml:space="preserve"> </w:t>
      </w:r>
      <w:r>
        <w:rPr>
          <w:bCs/>
          <w:b/>
        </w:rPr>
        <w:t xml:space="preserve">Egypt Cairo</w:t>
      </w:r>
    </w:p>
    <w:p>
      <w:pPr>
        <w:pStyle w:val="BodyText"/>
      </w:pPr>
      <w:r>
        <w:rPr>
          <w:iCs/>
          <w:i/>
        </w:rPr>
        <w:t xml:space="preserve">Example:</w:t>
      </w:r>
      <w:r>
        <w:t xml:space="preserve"> </w:t>
      </w:r>
      <w:r>
        <w:t xml:space="preserve">The use of geometric patterns derived from Islamic art, reinterpreted through modern parametric design tools. This allows the building to speak the language of its location while embracing global technological advancements.</w:t>
      </w:r>
    </w:p>
    <w:p>
      <w:r>
        <w:pict>
          <v:rect style="width:0;height:1.5pt" o:hralign="center" o:hrstd="t" o:hr="t"/>
        </w:pict>
      </w:r>
    </w:p>
    <w:bookmarkStart w:id="27" w:name="case-study-summary"/>
    <w:bookmarkStart w:id="26" w:name="summary-case-study-insights"/>
    <w:p>
      <w:pPr>
        <w:pStyle w:val="Heading2"/>
      </w:pPr>
      <w:r>
        <w:t xml:space="preserve">Summary Case Study Insights</w:t>
      </w:r>
    </w:p>
    <w:p>
      <w:pPr>
        <w:pStyle w:val="FirstParagraph"/>
      </w:pPr>
      <w:r>
        <w:br/>
      </w:r>
      <w:r>
        <w:t xml:space="preserve">To summarize the critical aspects of practicing architecture in this dynamic region:</w:t>
      </w:r>
      <w:r>
        <w:br/>
      </w:r>
    </w:p>
    <w:p>
      <w:pPr>
        <w:pStyle w:val="BodyText"/>
      </w:pPr>
      <w:r>
        <w:rPr>
          <w:bCs/>
          <w:b/>
        </w:rPr>
        <w:t xml:space="preserve">Duality:</w:t>
      </w:r>
      <w:r>
        <w:t xml:space="preserve"> </w:t>
      </w:r>
      <w:r>
        <w:t xml:space="preserve">The balance between ancient heritage and futuristic ambition.</w:t>
      </w:r>
    </w:p>
    <w:p>
      <w:pPr>
        <w:pStyle w:val="BodyText"/>
      </w:pPr>
      <w:r>
        <w:t xml:space="preserve">Sustainability:</w:t>
      </w:r>
    </w:p>
    <w:bookmarkEnd w:id="26"/>
    <w:bookmarkEnd w:id="27"/>
    <w:p>
      <w:r>
        <w:pict>
          <v:rect style="width:0;height:1.5pt" o:hralign="center" o:hrstd="t" o:hr="t"/>
        </w:pict>
      </w:r>
    </w:p>
    <w:p>
      <w:pPr>
        <w:pStyle w:val="FirstParagraph"/>
      </w:pPr>
      <w:r>
        <w:t xml:space="preserve">© 2023 Architectural Review. All rights reserved.</w:t>
      </w:r>
    </w:p>
    <w:p>
      <w:pPr>
        <w:pStyle w:val="BodyText"/>
      </w:pPr>
      <w:r>
        <w:br/>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Egypt Cairo</dc:title>
  <dc:creator/>
  <dc:language>en</dc:language>
  <cp:keywords/>
  <dcterms:created xsi:type="dcterms:W3CDTF">2026-07-29T04:11:09Z</dcterms:created>
  <dcterms:modified xsi:type="dcterms:W3CDTF">2026-07-29T04:11:09Z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