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Architect</w:t>
      </w:r>
      <w:r>
        <w:t xml:space="preserve"> </w:t>
      </w:r>
      <w:r>
        <w:t xml:space="preserve">in</w:t>
      </w:r>
      <w:r>
        <w:t xml:space="preserve"> </w:t>
      </w:r>
      <w:r>
        <w:t xml:space="preserve">France</w:t>
      </w:r>
      <w:r>
        <w:t xml:space="preserve"> </w:t>
      </w:r>
      <w:r>
        <w:t xml:space="preserve">Paris</w:t>
      </w:r>
    </w:p>
    <w:bookmarkStart w:id="26" w:name="X846e6c6f6c6eebf79b47bef78af8469fe56001e"/>
    <w:p>
      <w:pPr>
        <w:pStyle w:val="Heading1"/>
      </w:pPr>
      <w:r>
        <w:t xml:space="preserve">The Architect in France Paris: Navigating Heritage, Innovation, and Regulation</w:t>
      </w:r>
    </w:p>
    <w:p>
      <w:pPr>
        <w:pStyle w:val="FirstParagraph"/>
      </w:pPr>
      <w:r>
        <w:rPr>
          <w:bCs/>
          <w:b/>
        </w:rPr>
        <w:t xml:space="preserve">Overview:</w:t>
      </w:r>
      <w:r>
        <w:t xml:space="preserve">This Case Study examines the multifaceted role of an Architect operating within France Paris. It explores how professional practice intersects with strict urban planning regulations, deep historical preservation mandates, and modern sustainability goals unique to the capital city.</w:t>
      </w:r>
    </w:p>
    <w:bookmarkStart w:id="20" w:name="Xe680fe5e594a6c7184ea11c306078dc11d202c9"/>
    <w:p>
      <w:pPr>
        <w:pStyle w:val="Heading2"/>
      </w:pPr>
      <w:r>
        <w:t xml:space="preserve">Introduction: The Unique Context of France Paris</w:t>
      </w:r>
    </w:p>
    <w:p>
      <w:pPr>
        <w:pStyle w:val="FirstParagraph"/>
      </w:pPr>
      <w:r>
        <w:t xml:space="preserve">The identity of an Architect working in France Paris is fundamentally shaped by the city's unparalleled urban fabric. Unlike many other global metropolises, Paris operates under a rigid set of architectural constraints designed to protect its historic skyline and aesthetic coherence. For any Architect, understanding these nuances is not merely a regulatory hurdle but a core component of professional competence. The case study focuses on how an Architect balances contemporary design aspirations with the imperative to respect the rich cultural tapestry woven into every arrondissement across France Paris.</w:t>
      </w:r>
    </w:p>
    <w:p>
      <w:pPr>
        <w:pStyle w:val="BodyText"/>
      </w:pPr>
      <w:r>
        <w:t xml:space="preserve">In this context, the term "Architect" transcends simple building design. It encompasses a role of cultural stewardship, technical expert in heritage conservation, and innovator in sustainable urban living. The specific location of France Paris demands that every structural intervention considers sightlines from major monuments like the Eiffel Tower or Notre-Dame, street heights dictated by decades-old zoning laws known as PLU (Plan Local d'Urbanisme), and material authenticity. This Case Study details the challenges and strategies employed by an Architect to deliver modern functionality while adhering to these stringent local conditions.</w:t>
      </w:r>
    </w:p>
    <w:bookmarkEnd w:id="20"/>
    <w:bookmarkStart w:id="21" w:name="X5624183f7f41b1b55313321fd1d854fee94efe4"/>
    <w:p>
      <w:pPr>
        <w:pStyle w:val="Heading2"/>
      </w:pPr>
      <w:r>
        <w:t xml:space="preserve">The Regulatory Landscape: Defining the Role of the Architect</w:t>
      </w:r>
    </w:p>
    <w:p>
      <w:pPr>
        <w:pStyle w:val="FirstParagraph"/>
      </w:pPr>
      <w:r>
        <w:t xml:space="preserve">The practice of architecture in France Paris is governed by some of the most complex urban planning codes in Europe. An Architect must navigate a labyrinthine system involving multiple layers of approval, from municipal councils to regional heritage commissions (ABF - Architectes des Bâtiments de France). For our subject, the Architect discovered early on that success relies heavily on proactive engagement with these regulatory bodies rather than reactive compliance.</w:t>
      </w:r>
    </w:p>
    <w:p>
      <w:pPr>
        <w:pStyle w:val="BodyText"/>
      </w:pPr>
      <w:r>
        <w:t xml:space="preserve">Key regulatory challenges include:</w:t>
      </w:r>
    </w:p>
    <w:p>
      <w:pPr>
        <w:numPr>
          <w:ilvl w:val="0"/>
          <w:numId w:val="1001"/>
        </w:numPr>
        <w:pStyle w:val="Compact"/>
      </w:pPr>
      <w:r>
        <w:rPr>
          <w:bCs/>
          <w:b/>
        </w:rPr>
        <w:t xml:space="preserve">Hausmannian Constraints:</w:t>
      </w:r>
      <w:r>
        <w:t xml:space="preserve">In central Paris, building facades must strictly adhere to the 19th-century Haussmann style. This limits facade alterations, requiring an Architect to focus innovation on interior layouts and rooftop additions rather than external appearances.</w:t>
      </w:r>
    </w:p>
    <w:p>
      <w:pPr>
        <w:numPr>
          <w:ilvl w:val="0"/>
          <w:numId w:val="1001"/>
        </w:numPr>
        <w:pStyle w:val="Compact"/>
      </w:pPr>
      <w:r>
        <w:rPr>
          <w:bCs/>
          <w:b/>
        </w:rPr>
        <w:t xml:space="preserve">Height Restrictions:</w:t>
      </w:r>
      <w:r>
        <w:t xml:space="preserve">Tall buildings are generally prohibited in historic zones. An Architect must creatively maximize vertical space through attic conversions (combles) and basement expansions, often requiring complex engineering solutions.</w:t>
      </w:r>
    </w:p>
    <w:p>
      <w:pPr>
        <w:numPr>
          <w:ilvl w:val="0"/>
          <w:numId w:val="1001"/>
        </w:numPr>
        <w:pStyle w:val="Compact"/>
      </w:pPr>
      <w:r>
        <w:rPr>
          <w:bCs/>
          <w:b/>
        </w:rPr>
        <w:t xml:space="preserve">Heritage Protection:</w:t>
      </w:r>
      <w:r>
        <w:t xml:space="preserve">Near classified monuments, views must be preserved. An Architect is required to conduct detailed visual impact assessments to ensure new proposals do not detract from the prominence of surrounding heritage sites in France Paris.</w:t>
      </w:r>
    </w:p>
    <w:bookmarkEnd w:id="21"/>
    <w:bookmarkStart w:id="22" w:name="Xb69eae91f004c036f4002c4f2d470ec43c1a8ef"/>
    <w:p>
      <w:pPr>
        <w:pStyle w:val="Heading2"/>
      </w:pPr>
      <w:r>
        <w:t xml:space="preserve">Sustainability and Energy Efficiency: A Modern Imperative</w:t>
      </w:r>
    </w:p>
    <w:p>
      <w:pPr>
        <w:pStyle w:val="FirstParagraph"/>
      </w:pPr>
      <w:r>
        <w:t xml:space="preserve">A significant portion of this Case Study addresses the growing pressure on an Architect to improve energy performance in one of Europe's oldest building stocks. Many structures in France Paris date back centuries, featuring poor insulation, inefficient heating systems, and outdated windows. The European Union's push for carbon neutrality places a heavy burden on the profession to retrofit these buildings without compromising their historical integrity.</w:t>
      </w:r>
    </w:p>
    <w:p>
      <w:pPr>
        <w:pStyle w:val="BodyText"/>
      </w:pPr>
      <w:r>
        <w:t xml:space="preserve">The Architect tackled this challenge by integrating passive design strategies and renewable energy sources discreetly. For instance, instead of installing standard solar panels that might clash with zinc rooftops, the Architect utilized building-integrated photovoltaics that mimic traditional materials. Furthermore, interior insulation techniques were employed to reduce thermal bridging while maintaining original plasterwork and moldings visible in historic apartments. This approach demonstrates how an Architect can lead the green transition in France Paris by marrying low-tech heritage conservation with high-tech energy efficiency standards.</w:t>
      </w:r>
    </w:p>
    <w:bookmarkEnd w:id="22"/>
    <w:bookmarkStart w:id="23" w:name="Xbc21daa7d364f7456321b0c4562f9e4d7cba7a2"/>
    <w:p>
      <w:pPr>
        <w:pStyle w:val="Heading2"/>
      </w:pPr>
      <w:r>
        <w:t xml:space="preserve">Innovation within Tradition: A Case Example</w:t>
      </w:r>
    </w:p>
    <w:p>
      <w:pPr>
        <w:pStyle w:val="FirstParagraph"/>
      </w:pPr>
      <w:r>
        <w:t xml:space="preserve">To illustrate the practical application of these principles, this section highlights a specific project where an Architect was tasked with converting a dilapidated 18th-century warehouse in the Marais district of France Paris into mixed-use residential and commercial space. The brief required retaining the industrial character while meeting modern seismic and safety codes.</w:t>
      </w:r>
    </w:p>
    <w:p>
      <w:pPr>
        <w:pStyle w:val="BodyText"/>
      </w:pPr>
      <w:r>
        <w:t xml:space="preserve">The Architect employed structural glass and steel inserts to create new floors within the existing envelope, leaving visible traces of contemporary intervention that contrast respectfully with old stone walls. By using transparent materials, the design ensures that historical elements remain legible, adhering to conservation ethics. This project underscores a vital lesson for any Architect: innovation does not always mean erasure; often, it means dialogue between past and present. The success of this Case Study example lies in the Architect's ability to secure necessary permits by proving that modern interventions were reversible and non-damaging to the historic fabric.</w:t>
      </w:r>
    </w:p>
    <w:bookmarkEnd w:id="23"/>
    <w:bookmarkStart w:id="24" w:name="X80694ae9d0d29b3959b15e521254429ee30f921"/>
    <w:p>
      <w:pPr>
        <w:pStyle w:val="Heading2"/>
      </w:pPr>
      <w:r>
        <w:t xml:space="preserve">Community Engagement and Social Responsibility</w:t>
      </w:r>
    </w:p>
    <w:p>
      <w:pPr>
        <w:pStyle w:val="FirstParagraph"/>
      </w:pPr>
      <w:r>
        <w:t xml:space="preserve">In France Paris, architecture is deeply intertwined with social housing policies and community needs. An Architect cannot operate in a vacuum; they must engage with local residents who are often fiercely protective of their neighborhood's character. This Case Study emphasizes the importance of participatory design processes. For large projects, an Architect facilitated workshops where locals could voice concerns regarding noise, shadowing, and traffic impacts.</w:t>
      </w:r>
    </w:p>
    <w:p>
      <w:pPr>
        <w:pStyle w:val="BodyText"/>
      </w:pPr>
      <w:r>
        <w:t xml:space="preserve">This collaborative approach not only smooths the planning permission process but also ensures that developments serve the actual needs of Parisians. Whether it is creating ground-floor public plazas or ensuring affordable housing quotas are met with high design standards, an Architect plays a pivotal role in shaping inclusive urban environments. Ignoring these social dimensions can lead to significant delays and public opposition, highlighting that soft skills are as critical for an Architect as technical drafting abilities.</w:t>
      </w:r>
    </w:p>
    <w:bookmarkEnd w:id="24"/>
    <w:bookmarkStart w:id="25" w:name="Xfc0d3975426597dadf696afa545fa3bc8d665ce"/>
    <w:p>
      <w:pPr>
        <w:pStyle w:val="Heading2"/>
      </w:pPr>
      <w:r>
        <w:t xml:space="preserve">Conclusion: The Evolving Identity of the Architect</w:t>
      </w:r>
    </w:p>
    <w:p>
      <w:pPr>
        <w:pStyle w:val="FirstParagraph"/>
      </w:pPr>
      <w:r>
        <w:t xml:space="preserve">This Case Study concludes that the role of an Architect in France Paris is exceptionally demanding yet profoundly rewarding. It requires a dual proficiency: deep respect for historical continuity and bold creativity for future sustainability. An Architect acts as a mediator between strict preservation laws and the evolving needs of a modern city.</w:t>
      </w:r>
    </w:p>
    <w:p>
      <w:pPr>
        <w:pStyle w:val="BodyText"/>
      </w:pPr>
      <w:r>
        <w:t xml:space="preserve">Key takeaways for professionals include:</w:t>
      </w:r>
    </w:p>
    <w:p>
      <w:pPr>
        <w:numPr>
          <w:ilvl w:val="0"/>
          <w:numId w:val="1002"/>
        </w:numPr>
        <w:pStyle w:val="Compact"/>
      </w:pPr>
      <w:r>
        <w:t xml:space="preserve">Mastery of local regulations is non-negotiable for success in France Paris.</w:t>
      </w:r>
    </w:p>
    <w:p>
      <w:pPr>
        <w:numPr>
          <w:ilvl w:val="0"/>
          <w:numId w:val="1002"/>
        </w:numPr>
        <w:pStyle w:val="Compact"/>
      </w:pPr>
      <w:r>
        <w:t xml:space="preserve">Sustainable retrofitting offers a viable path forward without sacrificing heritage value.</w:t>
      </w:r>
    </w:p>
    <w:p>
      <w:pPr>
        <w:numPr>
          <w:ilvl w:val="0"/>
          <w:numId w:val="1002"/>
        </w:numPr>
        <w:pStyle w:val="Compact"/>
      </w:pPr>
      <w:r>
        <w:t xml:space="preserve">Social engagement strengthens project outcomes and community acceptance.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Architect in France Paris</dc:title>
  <dc:creator/>
  <dc:language>en</dc:language>
  <cp:keywords/>
  <dcterms:created xsi:type="dcterms:W3CDTF">2026-07-29T13:32:07Z</dcterms:created>
  <dcterms:modified xsi:type="dcterms:W3CDTF">2026-07-29T13:32:07Z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