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Architectural</w:t>
      </w:r>
      <w:r>
        <w:t xml:space="preserve"> </w:t>
      </w:r>
      <w:r>
        <w:t xml:space="preserve">Excellence</w:t>
      </w:r>
      <w:r>
        <w:t xml:space="preserve"> </w:t>
      </w:r>
      <w:r>
        <w:t xml:space="preserve">in</w:t>
      </w:r>
      <w:r>
        <w:t xml:space="preserve"> </w:t>
      </w:r>
      <w:r>
        <w:t xml:space="preserve">Germany</w:t>
      </w:r>
      <w:r>
        <w:t xml:space="preserve"> </w:t>
      </w:r>
      <w:r>
        <w:t xml:space="preserve">Frankfurt</w:t>
      </w:r>
    </w:p>
    <w:bookmarkStart w:id="28" w:name="X23a7ad7f2ae3b2b7c5ab4ab7cb5b4c363a241a7"/>
    <w:p>
      <w:pPr>
        <w:pStyle w:val="Heading1"/>
      </w:pPr>
      <w:r>
        <w:t xml:space="preserve">The Frankfurt Horizon Reimagined: A Case Study of the Modern Architect in Germany Frankfurt</w:t>
      </w:r>
    </w:p>
    <w:p>
      <w:pPr>
        <w:pStyle w:val="FirstParagraph"/>
      </w:pPr>
      <w:r>
        <w:t xml:space="preserve">In the rapidly evolving urban landscape of Central Europe, few cities present as complex and compelling challenges for design professionals as</w:t>
      </w:r>
      <w:r>
        <w:t xml:space="preserve"> </w:t>
      </w:r>
      <w:r>
        <w:rPr>
          <w:bCs/>
          <w:b/>
        </w:rPr>
        <w:t xml:space="preserve">Germany Frankfurt</w:t>
      </w:r>
      <w:r>
        <w:t xml:space="preserve">. As the financial capital of Germany and a major global hub, this metropolis demands architectural solutions that balance historical reverence with futuristic ambition. This case study explores how a specialized</w:t>
      </w:r>
      <w:r>
        <w:t xml:space="preserve"> </w:t>
      </w:r>
      <w:r>
        <w:rPr>
          <w:bCs/>
          <w:b/>
        </w:rPr>
        <w:t xml:space="preserve">Architect</w:t>
      </w:r>
      <w:r>
        <w:t xml:space="preserve"> </w:t>
      </w:r>
      <w:r>
        <w:t xml:space="preserve">navigates the intricate regulatory, cultural, and environmental constraints of</w:t>
      </w:r>
      <w:r>
        <w:t xml:space="preserve"> </w:t>
      </w:r>
      <w:r>
        <w:rPr>
          <w:bCs/>
          <w:b/>
        </w:rPr>
        <w:t xml:space="preserve">Germany Frankfurt</w:t>
      </w:r>
      <w:r>
        <w:t xml:space="preserve"> </w:t>
      </w:r>
      <w:r>
        <w:t xml:space="preserve">to create sustainable urban infrastructure.</w:t>
      </w:r>
    </w:p>
    <w:bookmarkStart w:id="20" w:name="the-urban-context-a-city-of-contrasts"/>
    <w:p>
      <w:pPr>
        <w:pStyle w:val="Heading2"/>
      </w:pPr>
      <w:r>
        <w:t xml:space="preserve">The Urban Context: A City of Contrasts</w:t>
      </w:r>
    </w:p>
    <w:p>
      <w:pPr>
        <w:pStyle w:val="FirstParagraph"/>
      </w:pPr>
      <w:r>
        <w:t xml:space="preserve">To understand the role of an</w:t>
      </w:r>
      <w:r>
        <w:t xml:space="preserve"> </w:t>
      </w:r>
      <w:hyperlink w:anchor="architect-profile">
        <w:r>
          <w:rPr>
            <w:rStyle w:val="Hyperlink"/>
            <w:bCs/>
            <w:b/>
          </w:rPr>
          <w:t xml:space="preserve">Architect</w:t>
        </w:r>
      </w:hyperlink>
      <w:r>
        <w:t xml:space="preserve"> </w:t>
      </w:r>
      <w:r>
        <w:t xml:space="preserve">in this region, one must first appreciate the unique topography and skyline of</w:t>
      </w:r>
      <w:r>
        <w:t xml:space="preserve"> </w:t>
      </w:r>
      <w:r>
        <w:rPr>
          <w:bCs/>
          <w:b/>
        </w:rPr>
        <w:t xml:space="preserve">Germany Frankfurt</w:t>
      </w:r>
      <w:r>
        <w:t xml:space="preserve">. Known locally as "Mainhattan" due to its skyscraper-filled skyline that rivals New York City, the city presents a paradox. On one hand, it boasts a meticulously preserved medieval old town (Altstadt); on the other, it is home to some of Europe's most prominent corporate headquarters. The primary challenge for any</w:t>
      </w:r>
      <w:r>
        <w:t xml:space="preserve"> </w:t>
      </w:r>
      <w:r>
        <w:rPr>
          <w:bCs/>
          <w:b/>
        </w:rPr>
        <w:t xml:space="preserve">Architect</w:t>
      </w:r>
      <w:r>
        <w:t xml:space="preserve"> </w:t>
      </w:r>
      <w:r>
        <w:t xml:space="preserve">operating in this space is not merely building upwards or outwards, but integrating new structures into a dense matrix of heritage and modernity.</w:t>
      </w:r>
    </w:p>
    <w:p>
      <w:pPr>
        <w:pStyle w:val="BodyText"/>
      </w:pPr>
      <w:r>
        <w:t xml:space="preserve">The cityscape of</w:t>
      </w:r>
      <w:r>
        <w:t xml:space="preserve"> </w:t>
      </w:r>
      <w:r>
        <w:rPr>
          <w:bCs/>
          <w:b/>
        </w:rPr>
        <w:t xml:space="preserve">Germany Frankfurt</w:t>
      </w:r>
      <w:r>
        <w:t xml:space="preserve"> </w:t>
      </w:r>
      <w:r>
        <w:t xml:space="preserve">is governed by strict height restrictions near the river Main to preserve sightlines, yet allows for significant verticality in specific zones. This dichotomy forces the</w:t>
      </w:r>
      <w:r>
        <w:t xml:space="preserve"> </w:t>
      </w:r>
      <w:hyperlink w:anchor="architect-profile">
        <w:r>
          <w:rPr>
            <w:rStyle w:val="Hyperlink"/>
            <w:bCs/>
            <w:b/>
          </w:rPr>
          <w:t xml:space="preserve">Architect</w:t>
        </w:r>
      </w:hyperlink>
      <w:r>
        <w:t xml:space="preserve"> </w:t>
      </w:r>
      <w:r>
        <w:t xml:space="preserve">to become a master of spatial negotiation, ensuring that every new development respects the existing urban fabric while pushing the boundaries of engineering and aesthetics.</w:t>
      </w:r>
    </w:p>
    <w:bookmarkEnd w:id="20"/>
    <w:bookmarkStart w:id="21" w:name="X603e5c05c4e577803fa2eceb0d1ae47201a4fd7"/>
    <w:p>
      <w:pPr>
        <w:pStyle w:val="Heading2"/>
      </w:pPr>
      <w:r>
        <w:t xml:space="preserve">The Brief: Sustainable Innovation in a Dense Environment</w:t>
      </w:r>
    </w:p>
    <w:p>
      <w:pPr>
        <w:pStyle w:val="FirstParagraph"/>
      </w:pPr>
      <w:r>
        <w:t xml:space="preserve">The core objective of this case study is to analyze the development of "The Green Spire," a mixed-use commercial and residential complex designed by an independent</w:t>
      </w:r>
      <w:r>
        <w:t xml:space="preserve"> </w:t>
      </w:r>
      <w:hyperlink w:anchor="architect-profile">
        <w:r>
          <w:rPr>
            <w:rStyle w:val="Hyperlink"/>
            <w:bCs/>
            <w:b/>
          </w:rPr>
          <w:t xml:space="preserve">Architect</w:t>
        </w:r>
      </w:hyperlink>
      <w:r>
        <w:t xml:space="preserve">. The project site is located in the northern expansion zone of</w:t>
      </w:r>
      <w:r>
        <w:t xml:space="preserve"> </w:t>
      </w:r>
      <w:r>
        <w:rPr>
          <w:bCs/>
          <w:b/>
        </w:rPr>
        <w:t xml:space="preserve">Germany Frankfurt</w:t>
      </w:r>
      <w:r>
        <w:t xml:space="preserve">, an area undergoing rapid gentrification and infrastructure development. The client required a facility that would serve as a beacon for sustainability, targeting DGNB (German Society for Sustainable Building) Gold certification.</w:t>
      </w:r>
    </w:p>
    <w:p>
      <w:pPr>
        <w:pStyle w:val="BodyText"/>
      </w:pPr>
      <w:r>
        <w:t xml:space="preserve">The brief was ambitious: create a high-density workspace that minimizes carbon footprint, utilizes renewable energy, and provides public spaces accessible to the citizens of</w:t>
      </w:r>
      <w:r>
        <w:t xml:space="preserve"> </w:t>
      </w:r>
      <w:r>
        <w:rPr>
          <w:bCs/>
          <w:b/>
        </w:rPr>
        <w:t xml:space="preserve">Germany Frankfurt</w:t>
      </w:r>
      <w:r>
        <w:t xml:space="preserve">. The</w:t>
      </w:r>
      <w:r>
        <w:t xml:space="preserve"> </w:t>
      </w:r>
      <w:hyperlink w:anchor="architect-profile">
        <w:r>
          <w:rPr>
            <w:rStyle w:val="Hyperlink"/>
            <w:bCs/>
            <w:b/>
          </w:rPr>
          <w:t xml:space="preserve">Architect</w:t>
        </w:r>
      </w:hyperlink>
      <w:r>
        <w:t xml:space="preserve"> </w:t>
      </w:r>
      <w:r>
        <w:t xml:space="preserve">was tasked with overcoming three specific hurdles:</w:t>
      </w:r>
    </w:p>
    <w:p>
      <w:pPr>
        <w:numPr>
          <w:ilvl w:val="0"/>
          <w:numId w:val="1001"/>
        </w:numPr>
        <w:pStyle w:val="Compact"/>
      </w:pPr>
      <w:r>
        <w:rPr>
          <w:bCs/>
          <w:b/>
        </w:rPr>
        <w:t xml:space="preserve">Navigating Local Zoning Laws:</w:t>
      </w:r>
      <w:r>
        <w:t xml:space="preserve"> </w:t>
      </w:r>
      <w:r>
        <w:t xml:space="preserve">Adhering to the stringent building codes of Hesse, which heavily emphasize energy efficiency.</w:t>
      </w:r>
    </w:p>
    <w:p>
      <w:pPr>
        <w:numPr>
          <w:ilvl w:val="0"/>
          <w:numId w:val="1001"/>
        </w:numPr>
        <w:pStyle w:val="Compact"/>
      </w:pPr>
      <w:r>
        <w:rPr>
          <w:bCs/>
          <w:b/>
        </w:rPr>
        <w:t xml:space="preserve">Cultural Integration:</w:t>
      </w:r>
    </w:p>
    <w:p>
      <w:pPr>
        <w:numPr>
          <w:ilvl w:val="0"/>
          <w:numId w:val="1001"/>
        </w:numPr>
        <w:pStyle w:val="Compact"/>
      </w:pPr>
      <w:r>
        <w:rPr>
          <w:bCs/>
          <w:b/>
        </w:rPr>
        <w:t xml:space="preserve">Economic Viability:</w:t>
      </w:r>
      <w:r>
        <w:t xml:space="preserve"> </w:t>
      </w:r>
      <w:r>
        <w:t xml:space="preserve">Ensuring that sustainable materials and technologies did not render the project financially unviable in a competitive market within</w:t>
      </w:r>
      <w:r>
        <w:t xml:space="preserve"> </w:t>
      </w:r>
      <w:r>
        <w:rPr>
          <w:bCs/>
          <w:b/>
        </w:rPr>
        <w:t xml:space="preserve">Germany Frankfurt</w:t>
      </w:r>
      <w:r>
        <w:t xml:space="preserve">.</w:t>
      </w:r>
    </w:p>
    <w:bookmarkEnd w:id="21"/>
    <w:bookmarkStart w:id="22" w:name="X3a4a48b237478217424a2f6ce1080443952eda5"/>
    <w:p>
      <w:pPr>
        <w:pStyle w:val="Heading2"/>
      </w:pPr>
      <w:r>
        <w:t xml:space="preserve">The Architectural Solution: Biotic Design Principles</w:t>
      </w:r>
    </w:p>
    <w:p>
      <w:pPr>
        <w:pStyle w:val="FirstParagraph"/>
      </w:pPr>
      <w:r>
        <w:t xml:space="preserve">The resulting design by the</w:t>
      </w:r>
      <w:r>
        <w:t xml:space="preserve"> </w:t>
      </w:r>
      <w:hyperlink w:anchor="architect-profile">
        <w:r>
          <w:rPr>
            <w:rStyle w:val="Hyperlink"/>
            <w:bCs/>
            <w:b/>
          </w:rPr>
          <w:t xml:space="preserve">Architect</w:t>
        </w:r>
      </w:hyperlink>
      <w:r>
        <w:t xml:space="preserve"> </w:t>
      </w:r>
      <w:r>
        <w:t xml:space="preserve">moves away from the traditional glass-and-steel monoliths typical of downtown</w:t>
      </w:r>
      <w:r>
        <w:t xml:space="preserve"> </w:t>
      </w:r>
      <w:hyperlink w:anchor="architect-profile">
        <w:r>
          <w:rPr>
            <w:rStyle w:val="Hyperlink"/>
            <w:bCs/>
            <w:b/>
          </w:rPr>
          <w:t xml:space="preserve">Germany Frankfurt</w:t>
        </w:r>
      </w:hyperlink>
      <w:r>
        <w:t xml:space="preserve">. Instead, the building features a terraced structure with integrated vertical gardens. This approach serves multiple functions: it mitigates urban heat island effects, improves air quality for the surrounding neighborhoods of</w:t>
      </w:r>
      <w:r>
        <w:t xml:space="preserve"> </w:t>
      </w:r>
      <w:r>
        <w:rPr>
          <w:bCs/>
          <w:b/>
        </w:rPr>
        <w:t xml:space="preserve">Germany Frankfurt</w:t>
      </w:r>
      <w:r>
        <w:t xml:space="preserve">, and provides biophilic benefits to the occupants.</w:t>
      </w:r>
    </w:p>
    <w:p>
      <w:pPr>
        <w:pStyle w:val="BodyText"/>
      </w:pPr>
      <w:r>
        <w:t xml:space="preserve">The façade was engineered using a double-skin system. The outer layer consists of recycled aluminum panels with integrated photovoltaic cells, directly addressing the energy demands placed on structures in</w:t>
      </w:r>
      <w:r>
        <w:t xml:space="preserve"> </w:t>
      </w:r>
      <w:hyperlink w:anchor="architect-profile">
        <w:r>
          <w:rPr>
            <w:rStyle w:val="Hyperlink"/>
            <w:bCs/>
            <w:b/>
          </w:rPr>
          <w:t xml:space="preserve">Germany Frankfurt</w:t>
        </w:r>
      </w:hyperlink>
      <w:r>
        <w:t xml:space="preserve">. The inner layer is composed of high-performance triple-glazing. This technical solution allows the building to regulate temperature naturally, significantly reducing HVAC loads. For the</w:t>
      </w:r>
      <w:r>
        <w:t xml:space="preserve"> </w:t>
      </w:r>
      <w:hyperlink w:anchor="architect-profile">
        <w:r>
          <w:rPr>
            <w:rStyle w:val="Hyperlink"/>
            <w:bCs/>
            <w:b/>
          </w:rPr>
          <w:t xml:space="preserve">Architect</w:t>
        </w:r>
      </w:hyperlink>
      <w:r>
        <w:t xml:space="preserve">, this required a deep collaboration with structural engineers and environmental consultants from the outset.</w:t>
      </w:r>
    </w:p>
    <w:bookmarkEnd w:id="22"/>
    <w:bookmarkStart w:id="23" w:name="X6680773d0c4acc1d57c542ba58b1fc4769a0502"/>
    <w:p>
      <w:pPr>
        <w:pStyle w:val="Heading2"/>
      </w:pPr>
      <w:r>
        <w:t xml:space="preserve">Regulatory Challenges in Germany Frankfurt</w:t>
      </w:r>
    </w:p>
    <w:p>
      <w:pPr>
        <w:pStyle w:val="FirstParagraph"/>
      </w:pPr>
      <w:r>
        <w:t xml:space="preserve">Navigating bureaucracy is perhaps the most critical skill for an</w:t>
      </w:r>
      <w:r>
        <w:t xml:space="preserve"> </w:t>
      </w:r>
      <w:hyperlink w:anchor="architect-profile">
        <w:r>
          <w:rPr>
            <w:rStyle w:val="Hyperlink"/>
            <w:bCs/>
            <w:b/>
          </w:rPr>
          <w:t xml:space="preserve">Architect</w:t>
        </w:r>
      </w:hyperlink>
      <w:r>
        <w:t xml:space="preserve"> </w:t>
      </w:r>
      <w:r>
        <w:t xml:space="preserve">working in Germany. The planning permission process in</w:t>
      </w:r>
      <w:r>
        <w:t xml:space="preserve"> </w:t>
      </w:r>
      <w:hyperlink w:anchor="architect-profile">
        <w:r>
          <w:rPr>
            <w:rStyle w:val="Hyperlink"/>
            <w:bCs/>
            <w:b/>
          </w:rPr>
          <w:t xml:space="preserve">Germany Frankfurt</w:t>
        </w:r>
      </w:hyperlink>
      <w:r>
        <w:t xml:space="preserve"> </w:t>
      </w:r>
      <w:r>
        <w:t xml:space="preserve">involves rigorous scrutiny by local planning authorities, heritage preservation groups, and environmental agencies.</w:t>
      </w:r>
    </w:p>
    <w:p>
      <w:pPr>
        <w:pStyle w:val="BodyText"/>
      </w:pPr>
      <w:r>
        <w:t xml:space="preserve">The</w:t>
      </w:r>
      <w:r>
        <w:t xml:space="preserve"> </w:t>
      </w:r>
      <w:hyperlink w:anchor="architect-profile">
        <w:r>
          <w:rPr>
            <w:rStyle w:val="Hyperlink"/>
            <w:bCs/>
            <w:b/>
          </w:rPr>
          <w:t xml:space="preserve">Architect</w:t>
        </w:r>
      </w:hyperlink>
      <w:r>
        <w:t xml:space="preserve"> </w:t>
      </w:r>
      <w:r>
        <w:t xml:space="preserve">faced significant pushback regarding the visual impact of the structure on nearby residential zones. To mitigate this, the design was altered to include a "shadow analysis" that proved the new building would not block sunlight from adjacent historic buildings for more than two hours per day during winter months. Furthermore, strict adherence to local water management laws in</w:t>
      </w:r>
      <w:r>
        <w:t xml:space="preserve"> </w:t>
      </w:r>
      <w:hyperlink w:anchor="architect-profile">
        <w:r>
          <w:rPr>
            <w:rStyle w:val="Hyperlink"/>
            <w:bCs/>
            <w:b/>
          </w:rPr>
          <w:t xml:space="preserve">Germany Frankfurt</w:t>
        </w:r>
      </w:hyperlink>
      <w:r>
        <w:t xml:space="preserve"> </w:t>
      </w:r>
      <w:r>
        <w:t xml:space="preserve">required the implementation of an on-site rainwater harvesting system, which was integrated into the architectural aesthetic as a visible water feature rather than hidden infrastructure.</w:t>
      </w:r>
    </w:p>
    <w:bookmarkEnd w:id="23"/>
    <w:bookmarkStart w:id="24" w:name="social-impact-and-community-engagement"/>
    <w:p>
      <w:pPr>
        <w:pStyle w:val="Heading2"/>
      </w:pPr>
      <w:r>
        <w:t xml:space="preserve">Social Impact and Community Engagement</w:t>
      </w:r>
    </w:p>
    <w:p>
      <w:pPr>
        <w:pStyle w:val="FirstParagraph"/>
      </w:pPr>
      <w:r>
        <w:t xml:space="preserve">An effective</w:t>
      </w:r>
      <w:r>
        <w:t xml:space="preserve"> </w:t>
      </w:r>
      <w:hyperlink w:anchor="architect-profile">
        <w:r>
          <w:rPr>
            <w:rStyle w:val="Hyperlink"/>
            <w:bCs/>
            <w:b/>
          </w:rPr>
          <w:t xml:space="preserve">Architect</w:t>
        </w:r>
      </w:hyperlink>
      <w:r>
        <w:t xml:space="preserve"> </w:t>
      </w:r>
      <w:r>
        <w:t xml:space="preserve">does not design in a vacuum; they design for people. In</w:t>
      </w:r>
      <w:r>
        <w:t xml:space="preserve"> </w:t>
      </w:r>
      <w:hyperlink w:anchor="architect-profile">
        <w:r>
          <w:rPr>
            <w:rStyle w:val="Hyperlink"/>
            <w:bCs/>
            <w:b/>
          </w:rPr>
          <w:t xml:space="preserve">Germany Frankfurt</w:t>
        </w:r>
      </w:hyperlink>
      <w:r>
        <w:t xml:space="preserve">, public space is considered an extension of the private home. Therefore, the ground floor of the development was designed as a porous, open plaza connecting to the public transit network.</w:t>
      </w:r>
    </w:p>
    <w:p>
      <w:pPr>
        <w:pStyle w:val="BodyText"/>
      </w:pPr>
      <w:r>
        <w:t xml:space="preserve">The</w:t>
      </w:r>
      <w:r>
        <w:t xml:space="preserve"> </w:t>
      </w:r>
      <w:hyperlink w:anchor="architect-profile">
        <w:r>
          <w:rPr>
            <w:rStyle w:val="Hyperlink"/>
            <w:bCs/>
            <w:b/>
          </w:rPr>
          <w:t xml:space="preserve">Architect</w:t>
        </w:r>
      </w:hyperlink>
      <w:r>
        <w:t xml:space="preserve"> </w:t>
      </w:r>
      <w:r>
        <w:t xml:space="preserve">held numerous town hall meetings with local residents in</w:t>
      </w:r>
      <w:r>
        <w:t xml:space="preserve"> </w:t>
      </w:r>
      <w:hyperlink w:anchor="architect-profile">
        <w:r>
          <w:rPr>
            <w:rStyle w:val="Hyperlink"/>
            <w:bCs/>
            <w:b/>
          </w:rPr>
          <w:t xml:space="preserve">Germany Frankfurt</w:t>
        </w:r>
      </w:hyperlink>
      <w:r>
        <w:t xml:space="preserve">, incorporating feedback into the final design. This included widening sidewalks, adding bicycle parking facilities (crucial in a bike-friendly city), and creating a rooftop garden that would be accessible to the public on weekends. This approach transformed a private commercial development into a community asset, fostering goodwill and ensuring long-term viability.</w:t>
      </w:r>
    </w:p>
    <w:bookmarkEnd w:id="24"/>
    <w:bookmarkStart w:id="27" w:name="X104a149efcaaf7e806c8905c3d18aa2a14e00d2"/>
    <w:p>
      <w:pPr>
        <w:pStyle w:val="Heading2"/>
      </w:pPr>
      <w:r>
        <w:t xml:space="preserve">Conclusion: The Future of Design in Germany Frankfurt</w:t>
      </w:r>
    </w:p>
    <w:p>
      <w:pPr>
        <w:pStyle w:val="FirstParagraph"/>
      </w:pPr>
      <w:r>
        <w:t xml:space="preserve">The "Green Spire" project demonstrates that the role of an</w:t>
      </w:r>
      <w:r>
        <w:t xml:space="preserve"> </w:t>
      </w:r>
      <w:hyperlink w:anchor="architect-profile">
        <w:r>
          <w:rPr>
            <w:rStyle w:val="Hyperlink"/>
            <w:bCs/>
            <w:b/>
          </w:rPr>
          <w:t xml:space="preserve">Architect</w:t>
        </w:r>
      </w:hyperlink>
      <w:r>
        <w:t xml:space="preserve"> </w:t>
      </w:r>
      <w:r>
        <w:t xml:space="preserve">has evolved beyond mere aesthetics. In</w:t>
      </w:r>
      <w:r>
        <w:t xml:space="preserve"> </w:t>
      </w:r>
      <w:hyperlink w:anchor="architect-profile">
        <w:r>
          <w:rPr>
            <w:rStyle w:val="Hyperlink"/>
            <w:bCs/>
            <w:b/>
          </w:rPr>
          <w:t xml:space="preserve">Germany Frankfurt</w:t>
        </w:r>
      </w:hyperlink>
      <w:r>
        <w:t xml:space="preserve">, the modern</w:t>
      </w:r>
      <w:r>
        <w:t xml:space="preserve"> </w:t>
      </w:r>
      <w:hyperlink w:anchor="architect-profile">
        <w:r>
          <w:rPr>
            <w:rStyle w:val="Hyperlink"/>
            <w:bCs/>
            <w:b/>
          </w:rPr>
          <w:t xml:space="preserve">Architect</w:t>
        </w:r>
      </w:hyperlink>
      <w:r>
        <w:t xml:space="preserve"> </w:t>
      </w:r>
      <w:r>
        <w:t xml:space="preserve">must be an environmental steward, a legal expert, and a community advocate. The success of this project highlights how sustainable design can coexist with high-density urban living.</w:t>
      </w:r>
    </w:p>
    <w:p>
      <w:pPr>
        <w:pStyle w:val="BodyText"/>
      </w:pPr>
      <w:r>
        <w:t xml:space="preserve">As</w:t>
      </w:r>
      <w:r>
        <w:t xml:space="preserve"> </w:t>
      </w:r>
      <w:hyperlink w:anchor="architect-profile">
        <w:r>
          <w:rPr>
            <w:rStyle w:val="Hyperlink"/>
            <w:bCs/>
            <w:b/>
          </w:rPr>
          <w:t xml:space="preserve">Germany Frankfurt</w:t>
        </w:r>
      </w:hyperlink>
      <w:r>
        <w:t xml:space="preserve"> </w:t>
      </w:r>
      <w:r>
        <w:t xml:space="preserve">continues to grow as a global financial hub, the demand for innovative yet respectful architectural solutions will only increase. This case study serves as a blueprint for future developments, illustrating that when an</w:t>
      </w:r>
      <w:r>
        <w:t xml:space="preserve"> </w:t>
      </w:r>
      <w:hyperlink w:anchor="architect-profile">
        <w:r>
          <w:rPr>
            <w:rStyle w:val="Hyperlink"/>
            <w:bCs/>
            <w:b/>
          </w:rPr>
          <w:t xml:space="preserve">Architect</w:t>
        </w:r>
      </w:hyperlink>
      <w:r>
        <w:t xml:space="preserve"> </w:t>
      </w:r>
      <w:r>
        <w:t xml:space="preserve">prioritizes sustainability and community integration, the result is not just a building, but a lasting contribution to the urban fabric of</w:t>
      </w:r>
      <w:r>
        <w:t xml:space="preserve"> </w:t>
      </w:r>
      <w:hyperlink w:anchor="architect-profile">
        <w:r>
          <w:rPr>
            <w:rStyle w:val="Hyperlink"/>
            <w:bCs/>
            <w:b/>
          </w:rPr>
          <w:t xml:space="preserve">Germany Frankfurt</w:t>
        </w:r>
      </w:hyperlink>
      <w:r>
        <w:t xml:space="preserve">.</w:t>
      </w:r>
    </w:p>
    <w:p>
      <w:pPr>
        <w:pStyle w:val="BodyText"/>
      </w:pPr>
      <w:r>
        <w:t xml:space="preserve">The lessons learned here are transferable: regardless of location, the principles of regulatory diligence, environmental responsibility, and social engagement remain paramount for any professional aspiring to lead in the field. For those looking to operate in the dynamic market of</w:t>
      </w:r>
      <w:r>
        <w:t xml:space="preserve"> </w:t>
      </w:r>
      <w:hyperlink w:anchor="architect-profile">
        <w:r>
          <w:rPr>
            <w:rStyle w:val="Hyperlink"/>
            <w:bCs/>
            <w:b/>
          </w:rPr>
          <w:t xml:space="preserve">Germany Frankfurt</w:t>
        </w:r>
      </w:hyperlink>
      <w:r>
        <w:t xml:space="preserve">, understanding these nuances is not optional—it is essential.</w:t>
      </w:r>
    </w:p>
    <w:bookmarkStart w:id="26" w:name="architect-profile"/>
    <w:bookmarkStart w:id="25" w:name="profile-the-modern-architect"/>
    <w:p>
      <w:pPr>
        <w:pStyle w:val="Heading3"/>
      </w:pPr>
      <w:r>
        <w:t xml:space="preserve">Profile: The Modern Architect</w:t>
      </w:r>
    </w:p>
    <w:p>
      <w:pPr>
        <w:pStyle w:val="FirstParagraph"/>
      </w:pPr>
      <w:r>
        <w:t xml:space="preserve">In the context of this study, an</w:t>
      </w:r>
      <w:r>
        <w:t xml:space="preserve"> </w:t>
      </w:r>
      <w:hyperlink w:anchor="architect-profile">
        <w:r>
          <w:rPr>
            <w:rStyle w:val="Hyperlink"/>
            <w:bCs/>
            <w:b/>
          </w:rPr>
          <w:t xml:space="preserve">Architect</w:t>
        </w:r>
      </w:hyperlink>
      <w:r>
        <w:t xml:space="preserve"> </w:t>
      </w:r>
      <w:r>
        <w:t xml:space="preserve">is defined as a multifaceted professional who integrates technical precision with creative vision. Working in high-pressure environments like</w:t>
      </w:r>
      <w:r>
        <w:t xml:space="preserve"> </w:t>
      </w:r>
      <w:hyperlink w:anchor="architect-profile">
        <w:r>
          <w:rPr>
            <w:rStyle w:val="Hyperlink"/>
            <w:bCs/>
            <w:b/>
          </w:rPr>
          <w:t xml:space="preserve">Germany Frankfurt</w:t>
        </w:r>
      </w:hyperlink>
      <w:r>
        <w:t xml:space="preserve">, they must possess a comprehensive understanding of construction technology, urban planning laws, and sustainable design principles. They are the bridge between client aspirations and regulatory realities.</w:t>
      </w:r>
    </w:p>
    <w:bookmarkEnd w:id="25"/>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Architectural Excellence in Germany Frankfurt</dc:title>
  <dc:creator/>
  <dc:language>en</dc:language>
  <cp:keywords/>
  <dcterms:created xsi:type="dcterms:W3CDTF">2026-07-29T05:44:11Z</dcterms:created>
  <dcterms:modified xsi:type="dcterms:W3CDTF">2026-07-29T05:44:11Z</dcterms:modified>
</cp:coreProperties>
</file>

<file path=docProps/custom.xml><?xml version="1.0" encoding="utf-8"?>
<Properties xmlns="http://schemas.openxmlformats.org/officeDocument/2006/custom-properties" xmlns:vt="http://schemas.openxmlformats.org/officeDocument/2006/docPropsVTypes"/>
</file>