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Germany</w:t>
      </w:r>
      <w:r>
        <w:t xml:space="preserve"> </w:t>
      </w:r>
      <w:r>
        <w:t xml:space="preserve">Munich</w:t>
      </w:r>
    </w:p>
    <w:bookmarkStart w:id="29" w:name="Xe15a490bba9879d6130f1b41763267f347ba718"/>
    <w:p>
      <w:pPr>
        <w:pStyle w:val="Heading1"/>
      </w:pPr>
      <w:r>
        <w:t xml:space="preserve">Case Study: The Role of an Architect in Germany Munich</w:t>
      </w:r>
    </w:p>
    <w:p>
      <w:pPr>
        <w:pStyle w:val="FirstParagraph"/>
      </w:pPr>
      <w:r>
        <w:t xml:space="preserve">In the vibrant urban landscape of Central Europe, the city of</w:t>
      </w:r>
      <w:r>
        <w:t xml:space="preserve"> </w:t>
      </w:r>
      <w:r>
        <w:rPr>
          <w:bCs/>
          <w:b/>
        </w:rPr>
        <w:t xml:space="preserve">Germany Munich</w:t>
      </w:r>
      <w:r>
        <w:t xml:space="preserve"> </w:t>
      </w:r>
      <w:r>
        <w:t xml:space="preserve">stands as a paragon of modern living blended with historic preservation. Within this dynamic environment, the profession of an</w:t>
      </w:r>
      <w:r>
        <w:t xml:space="preserve"> </w:t>
      </w:r>
      <w:r>
        <w:rPr>
          <w:bCs/>
          <w:b/>
        </w:rPr>
        <w:t xml:space="preserve">Architect</w:t>
      </w:r>
      <w:r>
        <w:t xml:space="preserve"> </w:t>
      </w:r>
      <w:r>
        <w:t xml:space="preserve">is not merely a service provider but a crucial steward of cultural heritage, environmental sustainability, and urban innovation. This case study explores the multifaceted role of an</w:t>
      </w:r>
      <w:r>
        <w:t xml:space="preserve"> </w:t>
      </w:r>
      <w:r>
        <w:rPr>
          <w:bCs/>
          <w:b/>
        </w:rPr>
        <w:t xml:space="preserve">Architect</w:t>
      </w:r>
      <w:r>
        <w:t xml:space="preserve"> </w:t>
      </w:r>
      <w:r>
        <w:t xml:space="preserve">operating specifically within the context of</w:t>
      </w:r>
      <w:r>
        <w:t xml:space="preserve"> </w:t>
      </w:r>
      <w:r>
        <w:rPr>
          <w:bCs/>
          <w:b/>
        </w:rPr>
        <w:t xml:space="preserve">Germany Munich</w:t>
      </w:r>
      <w:r>
        <w:t xml:space="preserve">, examining the regulatory frameworks, aesthetic expectations, and technical challenges that define their practice.</w:t>
      </w:r>
    </w:p>
    <w:bookmarkStart w:id="20" w:name="Xad2a6baa1bbd363fce8feb28856d49774b564f1"/>
    <w:p>
      <w:pPr>
        <w:pStyle w:val="Heading2"/>
      </w:pPr>
      <w:r>
        <w:t xml:space="preserve">1. Introduction to the Context: Germany Munich</w:t>
      </w:r>
    </w:p>
    <w:p>
      <w:pPr>
        <w:pStyle w:val="FirstParagraph"/>
      </w:pPr>
      <w:r>
        <w:t xml:space="preserve">Munich (München), the capital of Bavaria in southern</w:t>
      </w:r>
      <w:r>
        <w:t xml:space="preserve"> </w:t>
      </w:r>
      <w:r>
        <w:rPr>
          <w:bCs/>
          <w:b/>
        </w:rPr>
        <w:t xml:space="preserve">Germany</w:t>
      </w:r>
      <w:r>
        <w:t xml:space="preserve">, is renowned for its unique juxtaposition of traditional Alpine culture and cutting-edge technology. The city has one of Europe’s highest concentrations of high-tech startups while maintaining strict zoning laws that protect its historic skyline. For any</w:t>
      </w:r>
      <w:r>
        <w:t xml:space="preserve"> </w:t>
      </w:r>
      <w:r>
        <w:rPr>
          <w:bCs/>
          <w:b/>
        </w:rPr>
        <w:t xml:space="preserve">Architect</w:t>
      </w:r>
      <w:r>
        <w:t xml:space="preserve">, working in this specific locale requires a deep understanding of the delicate balance between honoring centuries-old traditions—such as the distinct Bavarian rooflines and façade materials—and integrating contemporary, sustainable design principles. The case study focuses on how an</w:t>
      </w:r>
      <w:r>
        <w:t xml:space="preserve"> </w:t>
      </w:r>
      <w:r>
        <w:rPr>
          <w:bCs/>
          <w:b/>
        </w:rPr>
        <w:t xml:space="preserve">Architect</w:t>
      </w:r>
      <w:r>
        <w:t xml:space="preserve"> </w:t>
      </w:r>
      <w:r>
        <w:t xml:space="preserve">navigates these dual pressures to create spaces that are both respectful of history and forward-thinking.</w:t>
      </w:r>
    </w:p>
    <w:bookmarkEnd w:id="20"/>
    <w:bookmarkStart w:id="21" w:name="regulatory-frameworks-and-building-codes"/>
    <w:p>
      <w:pPr>
        <w:pStyle w:val="Heading2"/>
      </w:pPr>
      <w:r>
        <w:t xml:space="preserve">2. Regulatory Frameworks and Building Codes</w:t>
      </w:r>
    </w:p>
    <w:p>
      <w:pPr>
        <w:pStyle w:val="FirstParagraph"/>
      </w:pPr>
      <w:r>
        <w:t xml:space="preserve">The primary challenge for an</w:t>
      </w:r>
      <w:r>
        <w:t xml:space="preserve"> </w:t>
      </w:r>
      <w:r>
        <w:rPr>
          <w:bCs/>
          <w:b/>
        </w:rPr>
        <w:t xml:space="preserve">Architect</w:t>
      </w:r>
      <w:r>
        <w:t xml:space="preserve"> </w:t>
      </w:r>
      <w:r>
        <w:t xml:space="preserve">in</w:t>
      </w:r>
      <w:r>
        <w:t xml:space="preserve"> </w:t>
      </w:r>
      <w:r>
        <w:rPr>
          <w:bCs/>
          <w:b/>
        </w:rPr>
        <w:t xml:space="preserve">Germany Munich</w:t>
      </w:r>
      <w:r>
        <w:t xml:space="preserve">'is navigating the stringent building codes known as "Bauordnung" (Building Code). Each German state has its own regulations, and Bavaria is particularly rigorous regarding structural integrity, fire safety, and energy efficiency. Furthermore, Munich operates under a strict Bebauungsplan (development plan) that dictates land use.</w:t>
      </w:r>
    </w:p>
    <w:p>
      <w:pPr>
        <w:numPr>
          <w:ilvl w:val="0"/>
          <w:numId w:val="1001"/>
        </w:numPr>
        <w:pStyle w:val="Compact"/>
      </w:pPr>
      <w:r>
        <w:rPr>
          <w:bCs/>
          <w:b/>
        </w:rPr>
        <w:t xml:space="preserve">Denkmalschutz (Monument Protection):</w:t>
      </w:r>
      <w:r>
        <w:t xml:space="preserve"> </w:t>
      </w:r>
      <w:r>
        <w:t xml:space="preserve">A significant portion of</w:t>
      </w:r>
      <w:r>
        <w:t xml:space="preserve"> </w:t>
      </w:r>
      <w:r>
        <w:rPr>
          <w:bCs/>
          <w:b/>
        </w:rPr>
        <w:t xml:space="preserve">Germany Munich</w:t>
      </w:r>
      <w:r>
        <w:t xml:space="preserve">'s inner city is protected. An</w:t>
      </w:r>
      <w:r>
        <w:t xml:space="preserve"> </w:t>
      </w:r>
      <w:r>
        <w:rPr>
          <w:bCs/>
          <w:b/>
        </w:rPr>
        <w:t xml:space="preserve">Architect</w:t>
      </w:r>
      <w:r>
        <w:t xml:space="preserve">'must possess specialized knowledge to restore or renovate listed buildings without altering their historic character. This involves sourcing authentic materials and employing traditional craftsmanship techniques.</w:t>
      </w:r>
    </w:p>
    <w:p>
      <w:pPr>
        <w:numPr>
          <w:ilvl w:val="0"/>
          <w:numId w:val="1001"/>
        </w:numPr>
        <w:pStyle w:val="Compact"/>
      </w:pPr>
      <w:r>
        <w:rPr>
          <w:bCs/>
          <w:b/>
        </w:rPr>
        <w:t xml:space="preserve">Energieeinsparverordnung (EnEV):</w:t>
      </w:r>
      <w:r>
        <w:t xml:space="preserve"> </w:t>
      </w:r>
      <w:r>
        <w:t xml:space="preserve">As part of Germany's broader Energiewende (energy transition), the</w:t>
      </w:r>
      <w:r>
        <w:t xml:space="preserve"> </w:t>
      </w:r>
      <w:r>
        <w:rPr>
          <w:bCs/>
          <w:b/>
        </w:rPr>
        <w:t xml:space="preserve">Architect</w:t>
      </w:r>
      <w:r>
        <w:t xml:space="preserve"> </w:t>
      </w:r>
      <w:r>
        <w:t xml:space="preserve">must ensure that new builds or renovations meet rigorous thermal insulation standards. This often requires complex technical solutions, such as internal insulation systems for historic façades where external changes are prohibited.</w:t>
      </w:r>
    </w:p>
    <w:bookmarkEnd w:id="21"/>
    <w:bookmarkStart w:id="24" w:name="X86e8c4f57ae0bbace58232ee95d89da0cc75dfc"/>
    <w:p>
      <w:pPr>
        <w:pStyle w:val="Heading2"/>
      </w:pPr>
      <w:r>
        <w:t xml:space="preserve">3. The Design Process: Aesthetic and Functional Integration</w:t>
      </w:r>
    </w:p>
    <w:p>
      <w:pPr>
        <w:pStyle w:val="FirstParagraph"/>
      </w:pPr>
      <w:r>
        <w:t xml:space="preserve">The role of an</w:t>
      </w:r>
      <w:r>
        <w:t xml:space="preserve"> </w:t>
      </w:r>
      <w:r>
        <w:rPr>
          <w:bCs/>
          <w:b/>
        </w:rPr>
        <w:t xml:space="preserve">Architect</w:t>
      </w:r>
      <w:r>
        <w:t xml:space="preserve">'in this region is heavily influenced by the local aesthetic sensibility, which favors clarity, functionality, and high-quality materials. Unlike some cosmopolitan cities that embrace avant-garde or chaotic designs, Munich tends to appreciate architecture that harmonizes with its surroundings.</w:t>
      </w:r>
    </w:p>
    <w:bookmarkStart w:id="22" w:name="material-selection"/>
    <w:p>
      <w:pPr>
        <w:pStyle w:val="Heading3"/>
      </w:pPr>
      <w:r>
        <w:t xml:space="preserve">3.1 Material Selection</w:t>
      </w:r>
    </w:p>
    <w:p>
      <w:pPr>
        <w:pStyle w:val="FirstParagraph"/>
      </w:pPr>
      <w:r>
        <w:t xml:space="preserve">An</w:t>
      </w:r>
      <w:r>
        <w:t xml:space="preserve"> </w:t>
      </w:r>
      <w:r>
        <w:rPr>
          <w:bCs/>
          <w:b/>
        </w:rPr>
        <w:t xml:space="preserve">Architect</w:t>
      </w:r>
      <w:r>
        <w:t xml:space="preserve">'often works closely with local stonecutters in Bavaria to source limestone or sandstone for façades, ensuring the building integrates visually with the city's historic core. In contemporary projects, there is a growing trend toward using timber construction (Holzbau), which aligns with both environmental goals and regional carpentry traditions. The</w:t>
      </w:r>
      <w:r>
        <w:t xml:space="preserve"> </w:t>
      </w:r>
      <w:r>
        <w:rPr>
          <w:bCs/>
          <w:b/>
        </w:rPr>
        <w:t xml:space="preserve">Architect</w:t>
      </w:r>
      <w:r>
        <w:t xml:space="preserve"> </w:t>
      </w:r>
      <w:r>
        <w:t xml:space="preserve">must specify materials that are durable enough to withstand Munich’s continental climate while maintaining aesthetic integrity.</w:t>
      </w:r>
    </w:p>
    <w:bookmarkEnd w:id="22"/>
    <w:bookmarkStart w:id="23" w:name="space-planning"/>
    <w:p>
      <w:pPr>
        <w:pStyle w:val="Heading3"/>
      </w:pPr>
      <w:r>
        <w:t xml:space="preserve">3.2 Space Planning</w:t>
      </w:r>
    </w:p>
    <w:p>
      <w:pPr>
        <w:pStyle w:val="FirstParagraph"/>
      </w:pPr>
      <w:r>
        <w:t xml:space="preserve">In residential projects, the</w:t>
      </w:r>
      <w:r>
        <w:t xml:space="preserve"> </w:t>
      </w:r>
      <w:r>
        <w:rPr>
          <w:bCs/>
          <w:b/>
        </w:rPr>
        <w:t xml:space="preserve">Architect</w:t>
      </w:r>
      <w:r>
        <w:t xml:space="preserve">'focuses on maximizing light and space, given the high density of urban living in</w:t>
      </w:r>
      <w:r>
        <w:t xml:space="preserve"> </w:t>
      </w:r>
      <w:r>
        <w:rPr>
          <w:bCs/>
          <w:b/>
        </w:rPr>
        <w:t xml:space="preserve">Germany Munich</w:t>
      </w:r>
      <w:r>
        <w:t xml:space="preserve">. Floor plans are designed to be efficient yet flexible, reflecting a lifestyle that values privacy and comfort. The integration of indoor-outdoor spaces is critical, often involving balconies or courtyards that provide green relief in a dense urban fabric.</w:t>
      </w:r>
    </w:p>
    <w:bookmarkEnd w:id="23"/>
    <w:bookmarkEnd w:id="24"/>
    <w:bookmarkStart w:id="25" w:name="sustainability-and-innovation"/>
    <w:p>
      <w:pPr>
        <w:pStyle w:val="Heading2"/>
      </w:pPr>
      <w:r>
        <w:t xml:space="preserve">4. Sustainability and Innovation</w:t>
      </w:r>
    </w:p>
    <w:p>
      <w:pPr>
        <w:pStyle w:val="FirstParagraph"/>
      </w:pPr>
      <w:r>
        <w:t xml:space="preserve">Sustainability is no longer optional for an</w:t>
      </w:r>
      <w:r>
        <w:t xml:space="preserve"> </w:t>
      </w:r>
      <w:r>
        <w:rPr>
          <w:bCs/>
          <w:b/>
        </w:rPr>
        <w:t xml:space="preserve">Architect</w:t>
      </w:r>
      <w:r>
        <w:t xml:space="preserve">'in modern practice; it is a mandate. In</w:t>
      </w:r>
      <w:r>
        <w:t xml:space="preserve"> </w:t>
      </w:r>
      <w:r>
        <w:rPr>
          <w:bCs/>
          <w:b/>
        </w:rPr>
        <w:t xml:space="preserve">Germany Munich</w:t>
      </w:r>
      <w:r>
        <w:t xml:space="preserve">, this goes beyond simple energy efficiency to encompass the entire lifecycle of the building.</w:t>
      </w:r>
    </w:p>
    <w:p>
      <w:pPr>
        <w:numPr>
          <w:ilvl w:val="0"/>
          <w:numId w:val="1002"/>
        </w:numPr>
        <w:pStyle w:val="Compact"/>
      </w:pPr>
      <w:r>
        <w:rPr>
          <w:bCs/>
          <w:b/>
        </w:rPr>
        <w:t xml:space="preserve">Circular Economy:</w:t>
      </w:r>
      <w:r>
        <w:t xml:space="preserve"> </w:t>
      </w:r>
      <w:r>
        <w:t xml:space="preserve">An</w:t>
      </w:r>
      <w:r>
        <w:t xml:space="preserve"> </w:t>
      </w:r>
      <w:r>
        <w:rPr>
          <w:bCs/>
          <w:b/>
        </w:rPr>
        <w:t xml:space="preserve">Architect</w:t>
      </w:r>
      <w:r>
        <w:t xml:space="preserve">'is increasingly tasked with designing for deconstruction, ensuring that materials can be reused or recycled at the end of the building's life. This is particularly relevant in Munich, where there is a strong political push for circular construction methods.</w:t>
      </w:r>
    </w:p>
    <w:p>
      <w:pPr>
        <w:numPr>
          <w:ilvl w:val="0"/>
          <w:numId w:val="1002"/>
        </w:numPr>
        <w:pStyle w:val="Compact"/>
      </w:pPr>
      <w:r>
        <w:rPr>
          <w:bCs/>
          <w:b/>
        </w:rPr>
        <w:t xml:space="preserve">Green Infrastructure:</w:t>
      </w:r>
      <w:r>
        <w:t xml:space="preserve">Rooftop gardens and green walls are common solutions employed by an</w:t>
      </w:r>
      <w:r>
        <w:t xml:space="preserve"> </w:t>
      </w:r>
      <w:r>
        <w:rPr>
          <w:bCs/>
          <w:b/>
        </w:rPr>
        <w:t xml:space="preserve">Architect</w:t>
      </w:r>
      <w:r>
        <w:t xml:space="preserve">'to mitigate the urban heat island effect and improve biodiversity within the city. These features also help manage stormwater runoff, a critical consideration in older sewer systems.</w:t>
      </w:r>
    </w:p>
    <w:bookmarkEnd w:id="25"/>
    <w:bookmarkStart w:id="26" w:name="stakeholder-management-and-collaboration"/>
    <w:p>
      <w:pPr>
        <w:pStyle w:val="Heading2"/>
      </w:pPr>
      <w:r>
        <w:t xml:space="preserve">5. Stakeholder Management and Collaboration</w:t>
      </w:r>
    </w:p>
    <w:p>
      <w:pPr>
        <w:pStyle w:val="FirstParagraph"/>
      </w:pPr>
      <w:r>
        <w:t xml:space="preserve">The role of an</w:t>
      </w:r>
      <w:r>
        <w:t xml:space="preserve"> </w:t>
      </w:r>
      <w:r>
        <w:rPr>
          <w:bCs/>
          <w:b/>
        </w:rPr>
        <w:t xml:space="preserve">Architect</w:t>
      </w:r>
      <w:r>
        <w:t xml:space="preserve">'extends beyond design to include extensive collaboration with various stakeholders. In</w:t>
      </w:r>
      <w:r>
        <w:t xml:space="preserve"> </w:t>
      </w:r>
      <w:r>
        <w:rPr>
          <w:bCs/>
          <w:b/>
        </w:rPr>
        <w:t xml:space="preserve">Germany Munich</w:t>
      </w:r>
      <w:r>
        <w:t xml:space="preserve">, this includes:</w:t>
      </w:r>
    </w:p>
    <w:p>
      <w:pPr>
        <w:numPr>
          <w:ilvl w:val="0"/>
          <w:numId w:val="1003"/>
        </w:numPr>
        <w:pStyle w:val="Compact"/>
      </w:pPr>
      <w:r>
        <w:rPr>
          <w:bCs/>
          <w:b/>
        </w:rPr>
        <w:t xml:space="preserve">Municipal Authorities:</w:t>
      </w:r>
      <w:r>
        <w:t xml:space="preserve">Negotiating permits requires patience and precision, as the review process for building approvals is thorough.</w:t>
      </w:r>
    </w:p>
    <w:p>
      <w:pPr>
        <w:numPr>
          <w:ilvl w:val="0"/>
          <w:numId w:val="1003"/>
        </w:numPr>
        <w:pStyle w:val="Compact"/>
      </w:pPr>
      <w:r>
        <w:rPr>
          <w:bCs/>
          <w:b/>
        </w:rPr>
        <w:t xml:space="preserve">Historical Preservation Boards:</w:t>
      </w:r>
      <w:r>
        <w:t xml:space="preserve">In many projects, the</w:t>
      </w:r>
      <w:r>
        <w:t xml:space="preserve"> </w:t>
      </w:r>
      <w:r>
        <w:rPr>
          <w:bCs/>
          <w:b/>
        </w:rPr>
        <w:t xml:space="preserve">Architect</w:t>
      </w:r>
      <w:r>
        <w:t xml:space="preserve">'must present detailed proposals to local heritage boards to gain approval for any modifications to historic structures.</w:t>
      </w:r>
    </w:p>
    <w:p>
      <w:pPr>
        <w:numPr>
          <w:ilvl w:val="0"/>
          <w:numId w:val="1003"/>
        </w:numPr>
        <w:pStyle w:val="Compact"/>
      </w:pPr>
      <w:r>
        <w:rPr>
          <w:bCs/>
          <w:b/>
        </w:rPr>
        <w:t xml:space="preserve">Local Craftsmen:</w:t>
      </w:r>
      <w:r>
        <w:t xml:space="preserve">Munich has a strong tradition of skilled tradespeople. An effective</w:t>
      </w:r>
      <w:r>
        <w:t xml:space="preserve"> </w:t>
      </w:r>
      <w:r>
        <w:rPr>
          <w:bCs/>
          <w:b/>
        </w:rPr>
        <w:t xml:space="preserve">Architect</w:t>
      </w:r>
      <w:r>
        <w:t xml:space="preserve">'maintains long-term relationships with these specialists, ensuring that the quality of construction meets the high standards expected by clients and regulations alike.</w:t>
      </w:r>
    </w:p>
    <w:bookmarkEnd w:id="26"/>
    <w:bookmarkStart w:id="27" w:name="X049b6f557d5ad2ea72f2b46ad4d8b278aa3b7ba"/>
    <w:p>
      <w:pPr>
        <w:pStyle w:val="Heading2"/>
      </w:pPr>
      <w:r>
        <w:t xml:space="preserve">6. Case Example: The Urban Renewal Project in Schwabing</w:t>
      </w:r>
    </w:p>
    <w:p>
      <w:pPr>
        <w:pStyle w:val="FirstParagraph"/>
      </w:pPr>
      <w:r>
        <w:t xml:space="preserve">To illustrate these points, consider a hypothetical project in the Schwabing district of</w:t>
      </w:r>
      <w:r>
        <w:t xml:space="preserve"> </w:t>
      </w:r>
      <w:r>
        <w:rPr>
          <w:bCs/>
          <w:b/>
        </w:rPr>
        <w:t xml:space="preserve">Germany Munich</w:t>
      </w:r>
      <w:r>
        <w:t xml:space="preserve">. This area is characterized by late 19th-century buildings that require modernization. The</w:t>
      </w:r>
      <w:r>
        <w:t xml:space="preserve"> </w:t>
      </w:r>
      <w:r>
        <w:rPr>
          <w:bCs/>
          <w:b/>
        </w:rPr>
        <w:t xml:space="preserve">Architect</w:t>
      </w:r>
      <w:r>
        <w:t xml:space="preserve">'tasked with this project faced several challenges: updating thermal insulation without damaging historic plasterwork, integrating smart home technology discreetly, and redesigning the ground floor to meet current commercial zoning laws.</w:t>
      </w:r>
    </w:p>
    <w:p>
      <w:pPr>
        <w:pStyle w:val="BodyText"/>
      </w:pPr>
      <w:r>
        <w:t xml:space="preserve">The solution involved a careful layering of interventions. The</w:t>
      </w:r>
      <w:r>
        <w:t xml:space="preserve"> </w:t>
      </w:r>
      <w:r>
        <w:rPr>
          <w:bCs/>
          <w:b/>
        </w:rPr>
        <w:t xml:space="preserve">Architect</w:t>
      </w:r>
      <w:r>
        <w:t xml:space="preserve">'used internal wood-fiber insulation to maintain façade integrity while achieving energy standards. Traditional bay windows were restored with high-performance glazing hidden behind the original frames. The result was a building that looked identical to its neighbors from the street but offered state-of-the-art comfort and efficiency inside.</w:t>
      </w:r>
    </w:p>
    <w:bookmarkEnd w:id="27"/>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Architect</w:t>
      </w:r>
      <w:r>
        <w:t xml:space="preserve">'in</w:t>
      </w:r>
      <w:r>
        <w:t xml:space="preserve"> </w:t>
      </w:r>
      <w:r>
        <w:rPr>
          <w:bCs/>
          <w:b/>
        </w:rPr>
        <w:t xml:space="preserve">Germany Munich</w:t>
      </w:r>
      <w:r>
        <w:t xml:space="preserve">'is complex and demanding. It requires a unique blend of technical expertise, cultural sensitivity, and regulatory knowledge. The</w:t>
      </w:r>
      <w:r>
        <w:t xml:space="preserve"> </w:t>
      </w:r>
      <w:r>
        <w:rPr>
          <w:bCs/>
          <w:b/>
        </w:rPr>
        <w:t xml:space="preserve">Architect</w:t>
      </w:r>
      <w:r>
        <w:t xml:space="preserve">'does not just design buildings; they curate the urban experience, ensuring that the city remains a livable, sustainable, and culturally rich environment for its residents. As Munich continues to evolve as a global hub for technology and innovation while retaining its Bavarian soul, the</w:t>
      </w:r>
      <w:r>
        <w:t xml:space="preserve"> </w:t>
      </w:r>
      <w:r>
        <w:rPr>
          <w:bCs/>
          <w:b/>
        </w:rPr>
        <w:t xml:space="preserve">Architect</w:t>
      </w:r>
      <w:r>
        <w:t xml:space="preserve">'will remain at the forefront of shaping this identity. Their work ensures that progress does not come at the cost of heritage, but rather enhances it.</w:t>
      </w:r>
    </w:p>
    <w:p>
      <w:pPr>
        <w:pStyle w:val="BodyText"/>
      </w:pPr>
      <w:r>
        <w:rPr>
          <w:bCs/>
          <w:b/>
        </w:rPr>
        <w:t xml:space="preserve">Key Takeaway:</w:t>
      </w:r>
      <w:r>
        <w:t xml:space="preserve"> </w:t>
      </w:r>
      <w:r>
        <w:t xml:space="preserve">Success for an</w:t>
      </w:r>
      <w:r>
        <w:t xml:space="preserve"> </w:t>
      </w:r>
      <w:r>
        <w:rPr>
          <w:bCs/>
          <w:b/>
        </w:rPr>
        <w:t xml:space="preserve">Architect</w:t>
      </w:r>
      <w:r>
        <w:t xml:space="preserve">'in</w:t>
      </w:r>
      <w:r>
        <w:t xml:space="preserve"> </w:t>
      </w:r>
      <w:r>
        <w:rPr>
          <w:bCs/>
          <w:b/>
        </w:rPr>
        <w:t xml:space="preserve">Germany Munich</w:t>
      </w:r>
      <w:r>
        <w:t xml:space="preserve">'relies on the ability to harmonize strict regulatory compliance with creative design, all while respecting the city's profound historical context and pushing towards a sustainable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Architect in Germany Munich</dc:title>
  <dc:creator/>
  <dc:language>en</dc:language>
  <cp:keywords/>
  <dcterms:created xsi:type="dcterms:W3CDTF">2026-07-29T04:35:07Z</dcterms:created>
  <dcterms:modified xsi:type="dcterms:W3CDTF">2026-07-29T04:35:07Z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