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Modern</w:t>
      </w:r>
      <w:r>
        <w:t xml:space="preserve"> </w:t>
      </w:r>
      <w:r>
        <w:t xml:space="preserve">India</w:t>
      </w:r>
      <w:r>
        <w:t xml:space="preserve"> </w:t>
      </w:r>
      <w:r>
        <w:t xml:space="preserve">Bangalore</w:t>
      </w:r>
    </w:p>
    <w:bookmarkStart w:id="37" w:name="Xfacc94f03ff4bc4bb27d903ed5f96ad599799c2"/>
    <w:p>
      <w:pPr>
        <w:pStyle w:val="Heading1"/>
      </w:pPr>
      <w:r>
        <w:t xml:space="preserve">Bridging Heritage and Hyper-Urbanism: A Case Study of the Architect in India Bangalore</w:t>
      </w:r>
    </w:p>
    <w:p>
      <w:pPr>
        <w:pStyle w:val="FirstParagraph"/>
      </w:pPr>
      <w:r>
        <w:rPr>
          <w:bCs/>
          <w:b/>
        </w:rPr>
        <w:t xml:space="preserve">Premise:</w:t>
      </w:r>
      <w:r>
        <w:t xml:space="preserve"> </w:t>
      </w:r>
      <w:r>
        <w:t xml:space="preserve">This document explores the transformative role of the Architect within the unique socio-economic and climatic context of India Bangalore. It examines how professional design interventions are critical in balancing rapid infrastructure growth with cultural preservation and environmental sustainability.</w:t>
      </w:r>
    </w:p>
    <w:bookmarkStart w:id="20" w:name="executive-summary"/>
    <w:p>
      <w:pPr>
        <w:pStyle w:val="Heading2"/>
      </w:pPr>
      <w:r>
        <w:t xml:space="preserve">1. Executive Summary</w:t>
      </w:r>
    </w:p>
    <w:p>
      <w:pPr>
        <w:pStyle w:val="FirstParagraph"/>
      </w:pPr>
      <w:r>
        <w:t xml:space="preserve">Bangalore, widely recognized as the Silicon Valley of India, stands at a critical juncture in its urban development history. As one of the fastest-growing metropolitan regions globally, it faces unprecedented challenges related to infrastructure strain, traffic congestion, and environmental degradation. In this complex ecosystem, the</w:t>
      </w:r>
      <w:r>
        <w:t xml:space="preserve"> </w:t>
      </w:r>
      <w:r>
        <w:rPr>
          <w:bCs/>
          <w:b/>
        </w:rPr>
        <w:t xml:space="preserve">Architect</w:t>
      </w:r>
      <w:r>
        <w:t xml:space="preserve"> </w:t>
      </w:r>
      <w:r>
        <w:t xml:space="preserve">is no longer merely a designer of buildings but acts as a crucial mediator between technology-driven expansion and human-centric living spaces.</w:t>
      </w:r>
    </w:p>
    <w:p>
      <w:pPr>
        <w:pStyle w:val="BodyText"/>
      </w:pPr>
      <w:r>
        <w:t xml:space="preserve">This case study analyzes how the practice of architecture in India Bangalore has evolved from traditional colonial influences to contemporary sustainable design paradigms. It highlights specific strategies employed by leading professionals to address the unique climatic conditions, density issues, and cultural expectations inherent to this region. The central thesis is that the modern</w:t>
      </w:r>
      <w:r>
        <w:t xml:space="preserve"> </w:t>
      </w:r>
      <w:r>
        <w:rPr>
          <w:bCs/>
          <w:b/>
        </w:rPr>
        <w:t xml:space="preserve">Architect</w:t>
      </w:r>
      <w:r>
        <w:t xml:space="preserve"> </w:t>
      </w:r>
      <w:r>
        <w:t xml:space="preserve">must possess a dual competency: technical mastery of smart city technologies and a deep sensitivity to vernacular architectural heritage.</w:t>
      </w:r>
    </w:p>
    <w:bookmarkEnd w:id="20"/>
    <w:bookmarkStart w:id="23" w:name="X27a25de7a9b56b39d21c7bb03bcfe7ca10f2e5e"/>
    <w:p>
      <w:pPr>
        <w:pStyle w:val="Heading2"/>
      </w:pPr>
      <w:r>
        <w:t xml:space="preserve">2. Contextual Background: The Bangalore Phenomenon</w:t>
      </w:r>
    </w:p>
    <w:p>
      <w:pPr>
        <w:pStyle w:val="FirstParagraph"/>
      </w:pPr>
      <w:r>
        <w:t xml:space="preserve">To understand the mandate of the Architect in India Bangalore, one must first appreciate the city's distinctive character. Historically known as a garden city, Bangalore has transformed into a concrete jungle due to massive IT-driven migration. However, unlike other Indian metros such as Mumbai or Delhi, Bangalore retains a specific topographical advantage with its numerous lakes and elevated terrain.</w:t>
      </w:r>
    </w:p>
    <w:bookmarkStart w:id="21" w:name="climatic-considerations"/>
    <w:p>
      <w:pPr>
        <w:pStyle w:val="Heading3"/>
      </w:pPr>
      <w:r>
        <w:t xml:space="preserve">2.1 Climatic Considerations</w:t>
      </w:r>
    </w:p>
    <w:p>
      <w:pPr>
        <w:pStyle w:val="FirstParagraph"/>
      </w:pPr>
      <w:r>
        <w:t xml:space="preserve">Bangalore enjoys a moderate tropical savanna climate, making it one of the most livable cities in terms of temperature. However, the increasing loss of green cover has led to micro-climate shifts and heat island effects. The</w:t>
      </w:r>
      <w:r>
        <w:t xml:space="preserve"> </w:t>
      </w:r>
      <w:r>
        <w:rPr>
          <w:bCs/>
          <w:b/>
        </w:rPr>
        <w:t xml:space="preserve">Architect</w:t>
      </w:r>
      <w:r>
        <w:t xml:space="preserve"> </w:t>
      </w:r>
      <w:r>
        <w:t xml:space="preserve">in this region faces the specific challenge of designing buildings that are thermally efficient without relying heavily on air conditioning, thereby reducing the carbon footprint.</w:t>
      </w:r>
    </w:p>
    <w:bookmarkEnd w:id="21"/>
    <w:bookmarkStart w:id="22" w:name="infrastructure-strain"/>
    <w:p>
      <w:pPr>
        <w:pStyle w:val="Heading3"/>
      </w:pPr>
      <w:r>
        <w:t xml:space="preserve">2.2 Infrastructure Strain</w:t>
      </w:r>
    </w:p>
    <w:p>
      <w:pPr>
        <w:pStyle w:val="FirstParagraph"/>
      </w:pPr>
      <w:r>
        <w:t xml:space="preserve">The rapid urbanization in India Bangalore has outpaced municipal planning capabilities. Traffic gridlock is a daily reality, and water scarcity during summer months is acute. Consequently, architectural projects must now integrate self-sustaining systems for water harvesting and waste management, moving away from reliance on public utilities that are often overburdened.</w:t>
      </w:r>
    </w:p>
    <w:bookmarkEnd w:id="22"/>
    <w:bookmarkEnd w:id="23"/>
    <w:bookmarkStart w:id="26" w:name="the-evolving-role-of-the-architect"/>
    <w:p>
      <w:pPr>
        <w:pStyle w:val="Heading2"/>
      </w:pPr>
      <w:r>
        <w:t xml:space="preserve">3. The Evolving Role of the Architect</w:t>
      </w:r>
    </w:p>
    <w:p>
      <w:pPr>
        <w:pStyle w:val="FirstParagraph"/>
      </w:pPr>
      <w:r>
        <w:t xml:space="preserve">In the context of India Bangalore, the role of the</w:t>
      </w:r>
      <w:r>
        <w:t xml:space="preserve"> </w:t>
      </w:r>
      <w:r>
        <w:rPr>
          <w:bCs/>
          <w:b/>
        </w:rPr>
        <w:t xml:space="preserve">Architect</w:t>
      </w:r>
      <w:r>
        <w:br/>
      </w:r>
      <w:r>
        <w:t xml:space="preserve">has expanded significantly. It is no longer sufficient to design aesthetically pleasing facades for glass-and-steel high-rises that mimic Western corporate campuses. Instead, architects are being called upon to act as urban planners, environmental consultants, and community facilitators.</w:t>
      </w:r>
    </w:p>
    <w:bookmarkStart w:id="24" w:name="sustainable-design-integration"/>
    <w:p>
      <w:pPr>
        <w:pStyle w:val="Heading3"/>
      </w:pPr>
      <w:r>
        <w:t xml:space="preserve">3.1 Sustainable Design Integration</w:t>
      </w:r>
    </w:p>
    <w:p>
      <w:pPr>
        <w:pStyle w:val="FirstParagraph"/>
      </w:pPr>
      <w:r>
        <w:t xml:space="preserve">A prominent trend in Bangalore is the return to passive cooling techniques inspired by traditional Indian architecture. The modern Architect utilizes natural ventilation, cross-breezes, and shading devices (jalis) to reduce energy consumption. For instance, recent commercial complexes in the Electronic City corridor have incorporated double-skin facades and green roofs to mitigate heat absorption. This approach not only aligns with global LEED certification standards but also resonates with the local ecological consciousness.</w:t>
      </w:r>
    </w:p>
    <w:bookmarkEnd w:id="24"/>
    <w:bookmarkStart w:id="25" w:name="preservation-of-vernacular-heritage"/>
    <w:p>
      <w:pPr>
        <w:pStyle w:val="Heading3"/>
      </w:pPr>
      <w:r>
        <w:t xml:space="preserve">3.2 Preservation of Vernacular Heritage</w:t>
      </w:r>
    </w:p>
    <w:p>
      <w:pPr>
        <w:pStyle w:val="FirstParagraph"/>
      </w:pPr>
      <w:r>
        <w:t xml:space="preserve">Bangalore has a rich history of bungalows and colonial-era structures scattered throughout neighborhoods like Malleshwaram and Shivajinagar. The Architect plays a pivotal role in adaptive reuse projects, transforming old heritage buildings into co-working spaces, boutique hotels, or cultural centers. This practice preserves the architectural identity of India Bangalore while repurposing existing stock to meet modern functional requirements.</w:t>
      </w:r>
    </w:p>
    <w:bookmarkEnd w:id="25"/>
    <w:bookmarkEnd w:id="26"/>
    <w:bookmarkStart w:id="30" w:name="X3d7b093f4369d3b62b152cf9fb4cc58dc2ac27b"/>
    <w:p>
      <w:pPr>
        <w:pStyle w:val="Heading2"/>
      </w:pPr>
      <w:r>
        <w:t xml:space="preserve">4. Case Analysis: Residential High-Rises and Community Living</w:t>
      </w:r>
    </w:p>
    <w:p>
      <w:pPr>
        <w:pStyle w:val="FirstParagraph"/>
      </w:pPr>
      <w:r>
        <w:t xml:space="preserve">One of the most significant shifts in architecture in India Bangalore is the move toward high-density residential living. With land prices soaring, vertical growth is inevitable. However, this has led to a sense of isolation among residents compared to traditional joint-family setups.</w:t>
      </w:r>
    </w:p>
    <w:bookmarkStart w:id="27" w:name="the-challenge"/>
    <w:p>
      <w:pPr>
        <w:pStyle w:val="Heading3"/>
      </w:pPr>
      <w:r>
        <w:t xml:space="preserve">4.1 The Challenge</w:t>
      </w:r>
    </w:p>
    <w:p>
      <w:pPr>
        <w:pStyle w:val="FirstParagraph"/>
      </w:pPr>
      <w:r>
        <w:t xml:space="preserve">Tall towers often create shadow lines that affect neighboring buildings and reduce sunlight access for public spaces. Furthermore, the lack of communal areas in many luxury apartments fails to foster a sense of community, which is deeply embedded in Indian culture.</w:t>
      </w:r>
    </w:p>
    <w:bookmarkEnd w:id="27"/>
    <w:bookmarkStart w:id="28" w:name="the-architectural-solution"/>
    <w:p>
      <w:pPr>
        <w:pStyle w:val="Heading3"/>
      </w:pPr>
      <w:r>
        <w:t xml:space="preserve">4.2 The Architectural Solution</w:t>
      </w:r>
    </w:p>
    <w:p>
      <w:pPr>
        <w:pStyle w:val="FirstParagraph"/>
      </w:pPr>
      <w:r>
        <w:t xml:space="preserve">Innovative residential projects in zones like Whitefield and Outer Ring Road are demonstrating how the Architect can reintegrate community spaces. By designing podium structures that house extensive amenities—such as co-working lounges, children’s play areas, and fitness centers—at ground level or on mid-rise platforms, architects encourage social interaction. These designs often include large setbacks to ensure adequate light penetration for streets below.</w:t>
      </w:r>
    </w:p>
    <w:bookmarkEnd w:id="28"/>
    <w:bookmarkStart w:id="29" w:name="water-sensitivity"/>
    <w:p>
      <w:pPr>
        <w:pStyle w:val="Heading3"/>
      </w:pPr>
      <w:r>
        <w:t xml:space="preserve">4.3 Water Sensitivity</w:t>
      </w:r>
    </w:p>
    <w:p>
      <w:pPr>
        <w:pStyle w:val="FirstParagraph"/>
      </w:pPr>
      <w:r>
        <w:t xml:space="preserve">A critical aspect of contemporary residential architecture in this region is water resilience. The Architect is mandated to design comprehensive rainwater harvesting systems that feed into onsite groundwater recharge pits and landscape irrigation networks. This is not just a regulatory compliance measure but a moral imperative given the declining water table in India Bangalore.</w:t>
      </w:r>
    </w:p>
    <w:bookmarkEnd w:id="29"/>
    <w:bookmarkEnd w:id="30"/>
    <w:bookmarkStart w:id="31" w:name="X4236fd82fd7df1a596f8c8f1e2920e74fdaaa89"/>
    <w:p>
      <w:pPr>
        <w:pStyle w:val="Heading2"/>
      </w:pPr>
      <w:r>
        <w:t xml:space="preserve">5. Technological Integration: The Smart City Nexus</w:t>
      </w:r>
    </w:p>
    <w:p>
      <w:pPr>
        <w:pStyle w:val="FirstParagraph"/>
      </w:pPr>
      <w:r>
        <w:t xml:space="preserve">Bangalore is at the forefront of India’s Smart City Mission initiatives. The Architect must now collaborate closely with data scientists and engineers to create "smart" buildings. This involves integrating IoT (Internet of Things) sensors for energy monitoring, automated lighting systems, and security protocols.</w:t>
      </w:r>
    </w:p>
    <w:p>
      <w:pPr>
        <w:pStyle w:val="BodyText"/>
      </w:pPr>
      <w:r>
        <w:t xml:space="preserve">However, technology must serve humanity rather than dominate it. In Bangalore, successful projects are those where technology is invisible yet effective—for example, automated shading systems that adjust based on the sun’s position to keep interiors cool without manual intervention. The Architect ensures that these technological layers do not compromise the aesthetic warmth or tactile quality of the space.</w:t>
      </w:r>
    </w:p>
    <w:bookmarkEnd w:id="31"/>
    <w:bookmarkStart w:id="35" w:name="challenges-and-future-outlook"/>
    <w:p>
      <w:pPr>
        <w:pStyle w:val="Heading2"/>
      </w:pPr>
      <w:r>
        <w:t xml:space="preserve">6. Challenges and Future Outlook</w:t>
      </w:r>
    </w:p>
    <w:bookmarkStart w:id="32" w:name="regulatory-hurdles"/>
    <w:p>
      <w:pPr>
        <w:pStyle w:val="Heading3"/>
      </w:pPr>
      <w:r>
        <w:t xml:space="preserve">6.1 Regulatory Hurdles</w:t>
      </w:r>
    </w:p>
    <w:p>
      <w:pPr>
        <w:pStyle w:val="FirstParagraph"/>
      </w:pPr>
      <w:r>
        <w:t xml:space="preserve">The BDA (Bangalore Development Authority) and BBMP (Bruhat Bengaluru Mahanagara Palike) regulations are often fragmented or outdated relative to the pace of development. Architects frequently face delays in approvals for innovative sustainable features that do not fit standard codes. Advocacy and education regarding the benefits of green building practices remain key responsibilities for professional bodies representing Architects in India Bangalore.</w:t>
      </w:r>
    </w:p>
    <w:bookmarkEnd w:id="32"/>
    <w:bookmarkStart w:id="33" w:name="cost-vs.-value"/>
    <w:p>
      <w:pPr>
        <w:pStyle w:val="Heading3"/>
      </w:pPr>
      <w:r>
        <w:t xml:space="preserve">6.2 Cost vs. Value</w:t>
      </w:r>
    </w:p>
    <w:p>
      <w:pPr>
        <w:pStyle w:val="FirstParagraph"/>
      </w:pPr>
      <w:r>
        <w:t xml:space="preserve">Sustainable materials and advanced engineering solutions often carry higher upfront costs. Developers in Bangalore are increasingly skeptical about returning on investment (ROI) for green features. The Architect must therefore act as a consultant, demonstrating long-term operational savings and increased property value to justify these investments.</w:t>
      </w:r>
    </w:p>
    <w:bookmarkEnd w:id="33"/>
    <w:bookmarkStart w:id="34" w:name="the-human-element"/>
    <w:p>
      <w:pPr>
        <w:pStyle w:val="Heading3"/>
      </w:pPr>
      <w:r>
        <w:t xml:space="preserve">6.3 The Human Element</w:t>
      </w:r>
    </w:p>
    <w:p>
      <w:pPr>
        <w:pStyle w:val="FirstParagraph"/>
      </w:pPr>
      <w:r>
        <w:t xml:space="preserve">As the city becomes more globalized, there is a risk of homogenizing architectural styles. The future Architect in India Bangalore must champion "Critical Regionalism"—a design philosophy that respects local traditions while embracing modernity. This ensures that the skyline evolves in a way that reflects the soul of the city, not just its economic power.</w:t>
      </w:r>
    </w:p>
    <w:bookmarkEnd w:id="34"/>
    <w:bookmarkEnd w:id="35"/>
    <w:bookmarkStart w:id="36" w:name="conclusion"/>
    <w:p>
      <w:pPr>
        <w:pStyle w:val="Heading2"/>
      </w:pPr>
      <w:r>
        <w:t xml:space="preserve">7. Conclusion</w:t>
      </w:r>
    </w:p>
    <w:p>
      <w:pPr>
        <w:pStyle w:val="FirstParagraph"/>
      </w:pPr>
      <w:r>
        <w:t xml:space="preserve">The trajectory of urban development in India Bangalore serves as a microcosm for broader challenges facing emerging economies worldwide. The Architect stands at the epicenter of this transformation. It is no longer enough to be a creator of form; one must be a steward of resources, culture, and community.</w:t>
      </w:r>
    </w:p>
    <w:p>
      <w:pPr>
        <w:pStyle w:val="BodyText"/>
      </w:pPr>
      <w:r>
        <w:t xml:space="preserve">Through sustainable design practices, adaptive reuse of heritage structures, and thoughtful integration of technology, Architects in India Bangalore are shaping a future that is not only efficient but also humane. The success of this endeavor depends on continuous collaboration between designers, policymakers, developers, and the citizens who inhabit these spaces. As Bangalore continues to grow upwards and outwards, the Architect remains the essential guide in navigating the delicate balance between progress and preservation.</w:t>
      </w:r>
    </w:p>
    <w:p>
      <w:pPr>
        <w:pStyle w:val="BodyText"/>
      </w:pPr>
      <w:r>
        <w:t xml:space="preserve">© 2023 Urban Design Review. All Rights Reserved.</w:t>
      </w:r>
    </w:p>
    <w:p>
      <w:pPr>
        <w:pStyle w:val="BodyText"/>
      </w:pPr>
      <w:r>
        <w:rPr>
          <w:iCs/>
          <w:i/>
        </w:rPr>
        <w:t xml:space="preserve">Focus: Architecture, Urban Planning, India Bangalore Development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Shaping Modern India Bangalore</dc:title>
  <dc:creator/>
  <dc:language>en</dc:language>
  <cp:keywords/>
  <dcterms:created xsi:type="dcterms:W3CDTF">2026-07-29T05:00:09Z</dcterms:created>
  <dcterms:modified xsi:type="dcterms:W3CDTF">2026-07-29T05:00:09Z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