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Kenya</w:t>
      </w:r>
      <w:r>
        <w:t xml:space="preserve"> </w:t>
      </w:r>
      <w:r>
        <w:t xml:space="preserve">Nairobi</w:t>
      </w:r>
    </w:p>
    <w:bookmarkStart w:id="30" w:name="Xe3470ab5970231c4227ebfe5d8b07228fcb48a5"/>
    <w:p>
      <w:pPr>
        <w:pStyle w:val="Heading1"/>
      </w:pPr>
      <w:r>
        <w:t xml:space="preserve">Bridging Tradition and Modernity: A Comprehensive Case Study on the Role of the Architect in Kenya Nairobi</w:t>
      </w:r>
    </w:p>
    <w:p>
      <w:pPr>
        <w:pStyle w:val="FirstParagraph"/>
      </w:pPr>
      <w:r>
        <w:rPr>
          <w:bCs/>
          <w:b/>
        </w:rPr>
        <w:t xml:space="preserve">Date:</w:t>
      </w:r>
      <w:r>
        <w:t xml:space="preserve"> </w:t>
      </w:r>
      <w:r>
        <w:t xml:space="preserve">October 2023</w:t>
      </w:r>
      <w:r>
        <w:br/>
      </w:r>
      <w:r>
        <w:rPr>
          <w:bCs/>
          <w:b/>
        </w:rPr>
        <w:t xml:space="preserve">Subject:</w:t>
      </w:r>
      <w:r>
        <w:t xml:space="preserve">The evolving professional scope, cultural responsibilities, and technical challenges faced by a dedicated Architect practicing within the dynamic urban landscape of Kenya Nairobi.</w:t>
      </w:r>
    </w:p>
    <w:bookmarkStart w:id="20" w:name="introduction"/>
    <w:p>
      <w:pPr>
        <w:pStyle w:val="Heading2"/>
      </w:pPr>
      <w:r>
        <w:t xml:space="preserve">1. Introduction</w:t>
      </w:r>
    </w:p>
    <w:p>
      <w:pPr>
        <w:pStyle w:val="FirstParagraph"/>
      </w:pPr>
      <w:r>
        <w:t xml:space="preserve">In the heart of East Africa, Kenya Nairobi stands as a beacon of economic growth, technological innovation, and cultural fusion. As one of the most rapidly developing urban centers in Africa, it presents a unique canvas for design and construction. However, this rapid expansion brings with it complex challenges that extend far beyond mere aesthetics. This Case Study explores the multifaceted role of an Architect operating within this specific context. It examines how an Architect must navigate regulatory frameworks, climate realities, cultural heritage, and the demands of a modernizing society in Kenya Nairobi.</w:t>
      </w:r>
    </w:p>
    <w:p>
      <w:pPr>
        <w:pStyle w:val="BodyText"/>
      </w:pPr>
      <w:r>
        <w:t xml:space="preserve">The primary objective of this study is to highlight that in Kenya Nairobi, an Architect is not merely a designer of spaces but a critical stakeholder in urban planning, sustainable development, and social equity. The case study delves into specific project scenarios that illustrate these broader themes.</w:t>
      </w:r>
    </w:p>
    <w:bookmarkEnd w:id="20"/>
    <w:bookmarkStart w:id="21" w:name="X5c6f935718b5c3119208ab077b76e36c4f9ded8"/>
    <w:p>
      <w:pPr>
        <w:pStyle w:val="Heading2"/>
      </w:pPr>
      <w:r>
        <w:t xml:space="preserve">2. Contextual Background: The Urban Fabric of Kenya Nairobi</w:t>
      </w:r>
    </w:p>
    <w:p>
      <w:pPr>
        <w:pStyle w:val="FirstParagraph"/>
      </w:pPr>
      <w:r>
        <w:t xml:space="preserve">Kenya Nairobi is characterized by a stark dichotomy between high-rise commercial districts, such as the Central Business District (CBD), and sprawling informal settlements like Kibera and Mukuru. For an Architect working here, the environment is defined by density, rapid urbanization, and infrastructural strain. The climate of Kenya Nairobi is generally mild due to its altitude, yet it experiences distinct wet and dry seasons that significantly impact building materials and structural integrity.</w:t>
      </w:r>
    </w:p>
    <w:p>
      <w:pPr>
        <w:pStyle w:val="BodyText"/>
      </w:pPr>
      <w:r>
        <w:t xml:space="preserve">Furthermore, the cultural context is vibrant. There is a strong desire among clients to incorporate traditional Kenyan motifs into modern structures while adhering to international standards of sustainability and efficiency. This creates a unique design constraint for the Architect: how to be contemporary without erasing local identity.</w:t>
      </w:r>
    </w:p>
    <w:bookmarkEnd w:id="21"/>
    <w:bookmarkStart w:id="24" w:name="case-project-the-green-hub-initiative"/>
    <w:p>
      <w:pPr>
        <w:pStyle w:val="Heading2"/>
      </w:pPr>
      <w:r>
        <w:t xml:space="preserve">3. Case Project: The Green Hub Initiative</w:t>
      </w:r>
    </w:p>
    <w:p>
      <w:pPr>
        <w:pStyle w:val="FirstParagraph"/>
      </w:pPr>
      <w:r>
        <w:t xml:space="preserve">To understand the practical application of architectural principles in this region, we examine a hypothetical but representative project: "The Green Hub," a mixed-use commercial and residential complex located in Westlands, Kenya Nairobi. This area is known for its upscale living and business environment.</w:t>
      </w:r>
    </w:p>
    <w:bookmarkStart w:id="22" w:name="the-challenge"/>
    <w:p>
      <w:pPr>
        <w:pStyle w:val="Heading3"/>
      </w:pPr>
      <w:r>
        <w:t xml:space="preserve">3.1 The Challenge</w:t>
      </w:r>
    </w:p>
    <w:p>
      <w:pPr>
        <w:pStyle w:val="FirstParagraph"/>
      </w:pPr>
      <w:r>
        <w:t xml:space="preserve">The client required a building that would minimize environmental impact while maximizing space utilization on a relatively small plot of land in a high-density zone of Kenya Nairobi. The primary challenges included:</w:t>
      </w:r>
    </w:p>
    <w:p>
      <w:pPr>
        <w:numPr>
          <w:ilvl w:val="0"/>
          <w:numId w:val="1001"/>
        </w:numPr>
        <w:pStyle w:val="Compact"/>
      </w:pPr>
      <w:r>
        <w:rPr>
          <w:bCs/>
          <w:b/>
        </w:rPr>
        <w:t xml:space="preserve">Sustainability:</w:t>
      </w:r>
      <w:r>
        <w:t xml:space="preserve"> </w:t>
      </w:r>
      <w:r>
        <w:t xml:space="preserve">Reducing carbon footprint in line with global trends.</w:t>
      </w:r>
    </w:p>
    <w:p>
      <w:pPr>
        <w:numPr>
          <w:ilvl w:val="0"/>
          <w:numId w:val="1001"/>
        </w:numPr>
        <w:pStyle w:val="Compact"/>
      </w:pPr>
      <w:r>
        <w:rPr>
          <w:bCs/>
          <w:b/>
        </w:rPr>
        <w:t xml:space="preserve">Cultural Relevance:</w:t>
      </w:r>
      <w:r>
        <w:t xml:space="preserve"> </w:t>
      </w:r>
      <w:r>
        <w:t xml:space="preserve">Incorporating elements that resonate with local Kenyan aesthetics.</w:t>
      </w:r>
    </w:p>
    <w:p>
      <w:pPr>
        <w:numPr>
          <w:ilvl w:val="0"/>
          <w:numId w:val="1001"/>
        </w:numPr>
        <w:pStyle w:val="Compact"/>
      </w:pPr>
      <w:r>
        <w:rPr>
          <w:bCs/>
          <w:b/>
        </w:rPr>
        <w:t xml:space="preserve">Budgetary Constraints:</w:t>
      </w:r>
    </w:p>
    <w:bookmarkEnd w:id="22"/>
    <w:bookmarkStart w:id="23" w:name="the-architects-role-and-solution"/>
    <w:p>
      <w:pPr>
        <w:pStyle w:val="Heading3"/>
      </w:pPr>
      <w:r>
        <w:t xml:space="preserve">3.2 The Architect’s Role and Solution</w:t>
      </w:r>
    </w:p>
    <w:p>
      <w:pPr>
        <w:pStyle w:val="FirstParagraph"/>
      </w:pPr>
      <w:r>
        <w:t xml:space="preserve">The assigned Architect approached the project with a holistic mindset, recognizing that their role extended beyond drawing plans. The design process began with a thorough site analysis specific to the micro-climate of Kenya Nairobi. The Architect utilized passive cooling techniques, orienting the building to capture prevailing winds and maximize natural light, thereby reducing reliance on artificial air conditioning.</w:t>
      </w:r>
    </w:p>
    <w:p>
      <w:pPr>
        <w:pStyle w:val="BodyText"/>
      </w:pPr>
      <w:r>
        <w:t xml:space="preserve">Incorporating local materials was crucial for both economic and cultural reasons. The Architect specified rammed earth walls for certain interior features, a technique that harks back to traditional Kenyan construction but engineered with modern precision. This decision not only reduced the carbon footprint associated with transporting concrete but also provided thermal mass that kept interiors cool during hot days in Kenya Nairobi.</w:t>
      </w:r>
    </w:p>
    <w:bookmarkEnd w:id="23"/>
    <w:bookmarkEnd w:id="24"/>
    <w:bookmarkStart w:id="25" w:name="regulatory-and-legal-frameworks"/>
    <w:p>
      <w:pPr>
        <w:pStyle w:val="Heading2"/>
      </w:pPr>
      <w:r>
        <w:t xml:space="preserve">4. Regulatory and Legal Frameworks</w:t>
      </w:r>
    </w:p>
    <w:p>
      <w:pPr>
        <w:pStyle w:val="FirstParagraph"/>
      </w:pPr>
      <w:r>
        <w:t xml:space="preserve">A significant portion of an Architect’s time in Kenya Nairobi is dedicated to navigating the bureaucratic landscape. Compliance with the National Construction Authority (NCA) regulations is mandatory. The Architect must ensure that all designs meet national building codes, which have recently become stricter regarding fire safety and accessibility.</w:t>
      </w:r>
    </w:p>
    <w:p>
      <w:pPr>
        <w:pStyle w:val="BodyText"/>
      </w:pPr>
      <w:r>
        <w:t xml:space="preserve">In this Case Study, the Architect faced initial hurdles regarding zoning laws in Westlands. Through diligent negotiation and data-driven presentations demonstrating how the proposed height of the building would not obstruct view corridors for neighboring structures, the Architect successfully secured variances. This highlights a critical aspect of being an Architect in Kenya Nairobi: strong advocacy and communication skills are as important as technical drawing abilities.</w:t>
      </w:r>
    </w:p>
    <w:bookmarkEnd w:id="25"/>
    <w:bookmarkStart w:id="26" w:name="X1d936869a8b9cef4c26b2552cc7985325877864"/>
    <w:p>
      <w:pPr>
        <w:pStyle w:val="Heading2"/>
      </w:pPr>
      <w:r>
        <w:t xml:space="preserve">5. Social Responsibility and Community Impact</w:t>
      </w:r>
    </w:p>
    <w:p>
      <w:pPr>
        <w:pStyle w:val="FirstParagraph"/>
      </w:pPr>
      <w:r>
        <w:t xml:space="preserve">The role of the Architect in Kenya Nairobi also carries a profound social responsibility. In cities facing housing deficits, every square meter counts. The Green Hub project included a community ground-floor space designed for local artisans and small businesses.</w:t>
      </w:r>
    </w:p>
    <w:p>
      <w:pPr>
        <w:pStyle w:val="BodyText"/>
      </w:pPr>
      <w:r>
        <w:t xml:space="preserve">The Architect deliberately designed this space to be inclusive, ensuring that the commercial complex did not become an isolated ivory tower but remained integrated into the social fabric of Kenya Nairobi. By facilitating economic opportunities for local craftspeople through rent-free periods, the Architect contributed to a model of urban development that is both profitable and socially equitable.</w:t>
      </w:r>
    </w:p>
    <w:bookmarkEnd w:id="26"/>
    <w:bookmarkStart w:id="27" w:name="sustainability-and-future-proofing"/>
    <w:p>
      <w:pPr>
        <w:pStyle w:val="Heading2"/>
      </w:pPr>
      <w:r>
        <w:t xml:space="preserve">6. Sustainability and Future-Proofing</w:t>
      </w:r>
    </w:p>
    <w:p>
      <w:pPr>
        <w:pStyle w:val="FirstParagraph"/>
      </w:pPr>
      <w:r>
        <w:t xml:space="preserve">Sustainability is no longer optional in modern architecture; it is imperative. For an Architect in Kenya Nairobi, this means dealing with water scarcity issues. The Green Hub implementation featured a rainwater harvesting system capable of storing enough water for irrigation and toilet flushing during the dry seasons typical of Kenya Nairobi.</w:t>
      </w:r>
    </w:p>
    <w:p>
      <w:pPr>
        <w:pStyle w:val="BodyText"/>
      </w:pPr>
      <w:r>
        <w:t xml:space="preserve">Additionally, the building was designed with solar integration in mind. Given that energy costs can be volatile, the Architect specified photovoltaic panels on the roof to offset electricity usage. This forward-thinking approach ensures that the building remains operational and affordable for decades to come, a testament to responsible architectural practice.</w:t>
      </w:r>
    </w:p>
    <w:bookmarkEnd w:id="27"/>
    <w:bookmarkStart w:id="28" w:name="challenges-faced-by-the-architect"/>
    <w:p>
      <w:pPr>
        <w:pStyle w:val="Heading2"/>
      </w:pPr>
      <w:r>
        <w:t xml:space="preserve">7. Challenges Faced by the Architect</w:t>
      </w:r>
    </w:p>
    <w:p>
      <w:pPr>
        <w:pStyle w:val="FirstParagraph"/>
      </w:pPr>
      <w:r>
        <w:t xml:space="preserve">The journey was not without obstacles. Supply chain delays for imported finishing materials were common in Kenya Nairobi due to logistics bottlenecks at the Port of Mombasa. The Architect had to adapt designs on the fly, substituting imported marble with locally sourced volcanic stone, which ended up enhancing the aesthetic appeal of the project.</w:t>
      </w:r>
    </w:p>
    <w:p>
      <w:pPr>
        <w:pStyle w:val="BodyText"/>
      </w:pPr>
      <w:r>
        <w:t xml:space="preserve">Another challenge was workforce training. While skilled labor exists in Kenya Nairobi, specialized skills for green building technologies were scarce. The Architect spent weeks training local contractors on how to properly install insulation and solar systems, ensuring that the design intent was maintained during construction.</w:t>
      </w:r>
    </w:p>
    <w:bookmarkEnd w:id="28"/>
    <w:bookmarkStart w:id="29" w:name="conclusion"/>
    <w:p>
      <w:pPr>
        <w:pStyle w:val="Heading2"/>
      </w:pPr>
      <w:r>
        <w:t xml:space="preserve">8. Conclusion</w:t>
      </w:r>
    </w:p>
    <w:p>
      <w:pPr>
        <w:pStyle w:val="FirstParagraph"/>
      </w:pPr>
      <w:r>
        <w:t xml:space="preserve">This Case Study underscores that the role of an Architect in Kenya Nairobi is complex, demanding a blend of technical expertise, cultural sensitivity, regulatory knowledge, and social consciousness. It is not enough to simply design beautiful structures; one must create resilient spaces that respond to the specific environmental and social realities of Kenya Nairobi.</w:t>
      </w:r>
    </w:p>
    <w:p>
      <w:pPr>
        <w:pStyle w:val="BodyText"/>
      </w:pPr>
      <w:r>
        <w:t xml:space="preserve">The success of projects like "The Green Hub" demonstrates that when an Architect embraces these challenges as opportunities for innovation, they contribute significantly to the sustainable urbanization of Kenya. As Kenya Nairobi continues to grow, the demand for Architects who can balance modernity with tradition and sustainability will only increase. The profession stands at a critical juncture where its output will define the character and functionality of the city for generations.</w:t>
      </w:r>
    </w:p>
    <w:p>
      <w:pPr>
        <w:pStyle w:val="BodyText"/>
      </w:pPr>
      <w:r>
        <w:t xml:space="preserve">In conclusion, being an Architect in Kenya Nairobi requires passion, adaptability, and a deep commitment to improving the quality of life for urban residents. It is a role that bridges the gap between aspiration and reality, shaping not just buildings, but communities.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Kenya Nairobi</dc:title>
  <dc:creator/>
  <dc:language>en</dc:language>
  <cp:keywords/>
  <dcterms:created xsi:type="dcterms:W3CDTF">2026-07-29T09:22:17Z</dcterms:created>
  <dcterms:modified xsi:type="dcterms:W3CDTF">2026-07-29T09:22:17Z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