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Mexico</w:t>
      </w:r>
      <w:r>
        <w:t xml:space="preserve"> </w:t>
      </w:r>
      <w:r>
        <w:t xml:space="preserve">City</w:t>
      </w:r>
    </w:p>
    <w:bookmarkStart w:id="37" w:name="X972abc1779b8c3ce69f692c506f8d58e0544c1a"/>
    <w:p>
      <w:pPr>
        <w:pStyle w:val="Heading1"/>
      </w:pPr>
      <w:r>
        <w:t xml:space="preserve">The Evolution of the Architect in Mexico City: A Case Study of Resilience and Identity</w:t>
      </w:r>
    </w:p>
    <w:p>
      <w:pPr>
        <w:pStyle w:val="FirstParagraph"/>
      </w:pPr>
      <w:r>
        <w:t xml:space="preserve">This case study explores the critical role, challenges, and opportunities faced by an architect practicing in one of the world’s most complex urban environments: Mexico City. It examines how cultural heritage, seismic requirements, and rapid modernization intersect to shape contemporary design.</w:t>
      </w:r>
    </w:p>
    <w:p>
      <w:pPr>
        <w:pStyle w:val="BodyText"/>
      </w:pPr>
      <w:r>
        <w:rPr>
          <w:bCs/>
          <w:b/>
        </w:rPr>
        <w:t xml:space="preserve">Subject:</w:t>
      </w:r>
      <w:r>
        <w:t xml:space="preserve">The Modern Architect</w:t>
      </w:r>
    </w:p>
    <w:p>
      <w:pPr>
        <w:pStyle w:val="BodyText"/>
      </w:pPr>
      <w:r>
        <w:t xml:space="preserve">Mexico City (Ciudad de México)</w:t>
      </w:r>
    </w:p>
    <w:bookmarkStart w:id="20" w:name="introduction-to-the-context"/>
    <w:p>
      <w:pPr>
        <w:pStyle w:val="Heading2"/>
      </w:pPr>
      <w:r>
        <w:t xml:space="preserve">1. Introduction to the Context</w:t>
      </w:r>
    </w:p>
    <w:p>
      <w:pPr>
        <w:pStyle w:val="FirstParagraph"/>
      </w:pPr>
      <w:r>
        <w:t xml:space="preserve">Mexico City is not merely a geographic location; it is a stratified historical palimpsest built on the ruins of Tenochtitlan, colonized by Spain, and now serving as a megacity for over 21 million people. For any</w:t>
      </w:r>
      <w:r>
        <w:t xml:space="preserve"> </w:t>
      </w:r>
      <w:r>
        <w:t xml:space="preserve">Architect</w:t>
      </w:r>
      <w:r>
        <w:t xml:space="preserve"> </w:t>
      </w:r>
      <w:r>
        <w:t xml:space="preserve">operating in this sphere, the task is not just to design buildings but to negotiate with history, geology, and socio-political dynamics simultaneously. The city sits on a dried lake bed (Lake Texcoco), creating unique soil conditions that require innovative engineering solutions. In this case study, we analyze how the</w:t>
      </w:r>
      <w:r>
        <w:t xml:space="preserve"> </w:t>
      </w:r>
      <w:r>
        <w:t xml:space="preserve">Architect</w:t>
      </w:r>
      <w:r>
        <w:t xml:space="preserve"> </w:t>
      </w:r>
      <w:r>
        <w:t xml:space="preserve">must adapt traditional practices to meet the specific demands of</w:t>
      </w:r>
      <w:r>
        <w:t xml:space="preserve"> </w:t>
      </w:r>
      <w:r>
        <w:rPr>
          <w:bCs/>
          <w:b/>
        </w:rPr>
        <w:t xml:space="preserve">Mexico Mexico City</w:t>
      </w:r>
      <w:r>
        <w:t xml:space="preserve">.</w:t>
      </w:r>
    </w:p>
    <w:bookmarkEnd w:id="20"/>
    <w:bookmarkStart w:id="23" w:name="X1e830d995c1b6505fe62d0ed0702ad277c45dd2"/>
    <w:p>
      <w:pPr>
        <w:pStyle w:val="Heading2"/>
      </w:pPr>
      <w:r>
        <w:t xml:space="preserve">2. The Challenge: Seismic Resilience and Subsoil Complexity</w:t>
      </w:r>
    </w:p>
    <w:p>
      <w:pPr>
        <w:pStyle w:val="FirstParagraph"/>
      </w:pPr>
      <w:r>
        <w:t xml:space="preserve">The most defining characteristic of architecture in Mexico is seismic activity. In 1985, a magnitude 8.0 earthquake devastated parts of the city, particularly soft-soil zones like Zona Rosa and Doctores. This disaster fundamentally changed the profession. Today, an</w:t>
      </w:r>
      <w:r>
        <w:t xml:space="preserve"> </w:t>
      </w:r>
      <w:r>
        <w:t xml:space="preserve">Architect</w:t>
      </w:r>
      <w:r>
        <w:t xml:space="preserve"> </w:t>
      </w:r>
      <w:r>
        <w:t xml:space="preserve">cannot work without deep collaboration with structural engineers.</w:t>
      </w:r>
    </w:p>
    <w:bookmarkStart w:id="21" w:name="soil-structure-interaction"/>
    <w:p>
      <w:pPr>
        <w:pStyle w:val="Heading3"/>
      </w:pPr>
      <w:r>
        <w:t xml:space="preserve">2.1 Soil-Structure Interaction</w:t>
      </w:r>
    </w:p>
    <w:p>
      <w:pPr>
        <w:pStyle w:val="FirstParagraph"/>
      </w:pPr>
      <w:r>
        <w:t xml:space="preserve">In central areas of Mexico City, the soil is clay-rich and highly absorbent. During earthquakes, this amplifies seismic waves. For the modern</w:t>
      </w:r>
      <w:r>
        <w:t xml:space="preserve"> </w:t>
      </w:r>
      <w:r>
        <w:t xml:space="preserve">Architect</w:t>
      </w:r>
      <w:r>
        <w:t xml:space="preserve">, this means designing for flexibility rather than rigidity. Base isolation techniques and damping systems are no longer luxuries but necessities in high-rise developments near the historic center or Condesa district.</w:t>
      </w:r>
    </w:p>
    <w:bookmarkEnd w:id="21"/>
    <w:bookmarkStart w:id="22" w:name="regulatory-adaptation"/>
    <w:p>
      <w:pPr>
        <w:pStyle w:val="Heading3"/>
      </w:pPr>
      <w:r>
        <w:t xml:space="preserve">2.2 Regulatory Adaptation</w:t>
      </w:r>
    </w:p>
    <w:p>
      <w:pPr>
        <w:pStyle w:val="FirstParagraph"/>
      </w:pPr>
      <w:r>
        <w:t xml:space="preserve">The Mexican building code (NOM-016) is among the strictest in Latin America. The</w:t>
      </w:r>
      <w:r>
        <w:t xml:space="preserve"> </w:t>
      </w:r>
      <w:r>
        <w:t xml:space="preserve">Architect</w:t>
      </w:r>
      <w:r>
        <w:t xml:space="preserve"> </w:t>
      </w:r>
      <w:r>
        <w:t xml:space="preserve">must navigate a rigorous permitting process that emphasizes safety over aesthetic expedience. This has led to a generation of architects who are equally proficient in structural logic and spatial design, ensuring that safety features contribute to the architectural expression rather than detract from it.</w:t>
      </w:r>
    </w:p>
    <w:bookmarkEnd w:id="22"/>
    <w:bookmarkEnd w:id="23"/>
    <w:bookmarkStart w:id="26" w:name="X440f25cd594d03ab6cd8d378b1b1d57f03efd4b"/>
    <w:p>
      <w:pPr>
        <w:pStyle w:val="Heading2"/>
      </w:pPr>
      <w:r>
        <w:t xml:space="preserve">3. Cultural Identity and Historical Preservation</w:t>
      </w:r>
    </w:p>
    <w:p>
      <w:pPr>
        <w:pStyle w:val="FirstParagraph"/>
      </w:pPr>
      <w:r>
        <w:t xml:space="preserve">Mexico City is a city of contrasts. Skyscrapers rise adjacent to 16th-century colonial churches and ancient Aztec ruins. The role of the</w:t>
      </w:r>
      <w:r>
        <w:t xml:space="preserve"> </w:t>
      </w:r>
      <w:r>
        <w:t xml:space="preserve">Architect</w:t>
      </w:r>
      <w:r>
        <w:t xml:space="preserve"> </w:t>
      </w:r>
      <w:r>
        <w:t xml:space="preserve">here involves a delicate balance between modernization and preservation.</w:t>
      </w:r>
    </w:p>
    <w:bookmarkStart w:id="24" w:name="adaptive-reuse"/>
    <w:p>
      <w:pPr>
        <w:pStyle w:val="Heading3"/>
      </w:pPr>
      <w:r>
        <w:t xml:space="preserve">3.1 Adaptive Reuse</w:t>
      </w:r>
    </w:p>
    <w:p>
      <w:pPr>
        <w:pStyle w:val="FirstParagraph"/>
      </w:pPr>
      <w:r>
        <w:t xml:space="preserve">A significant trend in contemporary Mexico City is adaptive reuse. Instead of demolishing old structures, architects are transforming historic haciendas, warehouses, and mansions into cultural centers, boutique hotels, and co-working spaces. This approach respects the urban fabric of Mexico City while injecting new economic life into declining neighborhoods like Roma Norte and Juarez.</w:t>
      </w:r>
    </w:p>
    <w:bookmarkEnd w:id="24"/>
    <w:bookmarkStart w:id="25" w:name="materiality-and-craft"/>
    <w:p>
      <w:pPr>
        <w:pStyle w:val="Heading3"/>
      </w:pPr>
      <w:r>
        <w:t xml:space="preserve">3.2 Materiality and Craft</w:t>
      </w:r>
    </w:p>
    <w:p>
      <w:pPr>
        <w:pStyle w:val="FirstParagraph"/>
      </w:pPr>
      <w:r>
        <w:t xml:space="preserve">The modern Mexican architect often integrates traditional materials such as tezontle (volcanic rock), adobe, and Talavera tile into contemporary designs. This creates a dialogue between the past and present. For example, in recent museum expansions or public libraries across Mexico City, architects have used local clay bricks to create facades that respond to the city’s color palette and tactile history.</w:t>
      </w:r>
    </w:p>
    <w:bookmarkEnd w:id="25"/>
    <w:bookmarkEnd w:id="26"/>
    <w:bookmarkStart w:id="29" w:name="Xc3131b44cc6e0c52c0f0ebe61437dcc9cc59f37"/>
    <w:p>
      <w:pPr>
        <w:pStyle w:val="Heading2"/>
      </w:pPr>
      <w:r>
        <w:t xml:space="preserve">4. Sustainability and Environmental Responsibility</w:t>
      </w:r>
    </w:p>
    <w:p>
      <w:pPr>
        <w:pStyle w:val="FirstParagraph"/>
      </w:pPr>
      <w:r>
        <w:t xml:space="preserve">Mexico City faces severe environmental challenges, including air pollution and water scarcity. The contemporary</w:t>
      </w:r>
      <w:r>
        <w:t xml:space="preserve"> </w:t>
      </w:r>
      <w:r>
        <w:t xml:space="preserve">Architect</w:t>
      </w:r>
      <w:r>
        <w:t xml:space="preserve"> </w:t>
      </w:r>
      <w:r>
        <w:t xml:space="preserve">is increasingly called upon to design sustainable solutions that address these issues.</w:t>
      </w:r>
    </w:p>
    <w:bookmarkStart w:id="27" w:name="water-management"/>
    <w:p>
      <w:pPr>
        <w:pStyle w:val="Heading3"/>
      </w:pPr>
      <w:r>
        <w:t xml:space="preserve">4.1 Water Management</w:t>
      </w:r>
    </w:p>
    <w:p>
      <w:pPr>
        <w:pStyle w:val="FirstParagraph"/>
      </w:pPr>
      <w:r>
        <w:t xml:space="preserve">The city is sinking due to groundwater extraction, exacerbated by the fact that much of it was built on a lake. Architects in Mexico City are now designing green roofs, rainwater harvesting systems, and permeable pavements to mitigate flooding and recharge aquifers. In residential projects in Polanco or Santa Fe, sustainability is not just an ethical choice but a practical necessity for water independence.</w:t>
      </w:r>
    </w:p>
    <w:bookmarkEnd w:id="27"/>
    <w:bookmarkStart w:id="28" w:name="bioclimatic-design"/>
    <w:p>
      <w:pPr>
        <w:pStyle w:val="Heading3"/>
      </w:pPr>
      <w:r>
        <w:t xml:space="preserve">4.2 Bioclimatic Design</w:t>
      </w:r>
    </w:p>
    <w:p>
      <w:pPr>
        <w:pStyle w:val="FirstParagraph"/>
      </w:pPr>
      <w:r>
        <w:t xml:space="preserve">Leveraging the mild climate of the high-altitude plateau, architects are designing buildings that maximize natural ventilation and daylight. Cross-ventilation strategies inspired by traditional courtyard houses (patios) are being reinterpreted in modern office towers to reduce reliance on air conditioning, thereby lowering carbon footprints in one of the world’s largest cities.</w:t>
      </w:r>
    </w:p>
    <w:bookmarkEnd w:id="28"/>
    <w:bookmarkEnd w:id="29"/>
    <w:bookmarkStart w:id="32" w:name="socio-economic-dynamics-and-housing"/>
    <w:p>
      <w:pPr>
        <w:pStyle w:val="Heading2"/>
      </w:pPr>
      <w:r>
        <w:t xml:space="preserve">5. Socio-Economic Dynamics and Housing</w:t>
      </w:r>
    </w:p>
    <w:p>
      <w:pPr>
        <w:pStyle w:val="FirstParagraph"/>
      </w:pPr>
      <w:r>
        <w:t xml:space="preserve">Mexico City has significant inequality. The gap between affluent western districts and informal settlements on the periphery is stark. The role of the</w:t>
      </w:r>
      <w:r>
        <w:t xml:space="preserve"> </w:t>
      </w:r>
      <w:r>
        <w:t xml:space="preserve">Architect</w:t>
      </w:r>
      <w:r>
        <w:t xml:space="preserve"> </w:t>
      </w:r>
      <w:r>
        <w:t xml:space="preserve">extends beyond private commissions to include social housing and public infrastructure.</w:t>
      </w:r>
    </w:p>
    <w:bookmarkStart w:id="30" w:name="participatory-design"/>
    <w:p>
      <w:pPr>
        <w:pStyle w:val="Heading3"/>
      </w:pPr>
      <w:r>
        <w:t xml:space="preserve">5.1 Participatory Design</w:t>
      </w:r>
    </w:p>
    <w:p>
      <w:pPr>
        <w:pStyle w:val="FirstParagraph"/>
      </w:pPr>
      <w:r>
        <w:t xml:space="preserve">In marginalized areas, architects are engaging in participatory design processes, working directly with communities to co-create housing solutions. These projects often use low-cost materials and modular systems that can be expanded as families grow. This approach empowers residents and ensures that architecture serves the actual needs of the people rather than imposing external ideals.</w:t>
      </w:r>
    </w:p>
    <w:bookmarkEnd w:id="30"/>
    <w:bookmarkStart w:id="31" w:name="public-space-revitalization"/>
    <w:p>
      <w:pPr>
        <w:pStyle w:val="Heading3"/>
      </w:pPr>
      <w:r>
        <w:t xml:space="preserve">5.2 Public Space Revitalization</w:t>
      </w:r>
    </w:p>
    <w:p>
      <w:pPr>
        <w:pStyle w:val="FirstParagraph"/>
      </w:pPr>
      <w:r>
        <w:t xml:space="preserve">The transformation of public spaces has been a key agenda for recent administrations in Mexico City. Architectural interventions such as the restoration of Chapultepec Park, the creation of new bike lanes (ciclovías), and the revitalization of pedestrian zones like Paseo de la Reforma have reshaped how citizens interact with the city. The</w:t>
      </w:r>
      <w:r>
        <w:t xml:space="preserve"> </w:t>
      </w:r>
      <w:r>
        <w:t xml:space="preserve">Architect</w:t>
      </w:r>
      <w:r>
        <w:t xml:space="preserve"> </w:t>
      </w:r>
      <w:r>
        <w:t xml:space="preserve">plays a crucial role in designing inclusive spaces that promote social cohesion and mobility.</w:t>
      </w:r>
    </w:p>
    <w:bookmarkEnd w:id="31"/>
    <w:bookmarkEnd w:id="32"/>
    <w:bookmarkStart w:id="34" w:name="X27a73fe5c361c9762db0b41b827676837d2d46a"/>
    <w:p>
      <w:pPr>
        <w:pStyle w:val="Heading2"/>
      </w:pPr>
      <w:r>
        <w:t xml:space="preserve">6. Technological Innovation and Digital Integration</w:t>
      </w:r>
    </w:p>
    <w:p>
      <w:pPr>
        <w:pStyle w:val="FirstParagraph"/>
      </w:pPr>
      <w:r>
        <w:t xml:space="preserve">The digital revolution is impacting architecture globally, but its adoption in Mexico City has been rapid. BIM (Building Information Modeling) is now standard practice for large-scale projects. This allows for better coordination between disciplines, which is essential given the complex seismic and logistical challenges of constructing in a dense urban environment.</w:t>
      </w:r>
    </w:p>
    <w:bookmarkStart w:id="33" w:name="parametric-design"/>
    <w:p>
      <w:pPr>
        <w:pStyle w:val="Heading3"/>
      </w:pPr>
      <w:r>
        <w:t xml:space="preserve">6.1 Parametric Design</w:t>
      </w:r>
    </w:p>
    <w:p>
      <w:pPr>
        <w:pStyle w:val="FirstParagraph"/>
      </w:pPr>
      <w:r>
        <w:t xml:space="preserve">Firms in Mexico City are experimenting with parametric design to create complex facades that respond to solar orientation and wind patterns. This technology allows for precise customization of materials, reducing waste and enhancing energy efficiency.</w:t>
      </w:r>
    </w:p>
    <w:bookmarkEnd w:id="33"/>
    <w:bookmarkEnd w:id="34"/>
    <w:bookmarkStart w:id="35" w:name="X3d49da940714ac1c2407fd18e18f917b8e07481"/>
    <w:p>
      <w:pPr>
        <w:pStyle w:val="Heading2"/>
      </w:pPr>
      <w:r>
        <w:t xml:space="preserve">7. Conclusion: The Future of Architecture in Mexico City</w:t>
      </w:r>
    </w:p>
    <w:p>
      <w:pPr>
        <w:pStyle w:val="FirstParagraph"/>
      </w:pPr>
      <w:r>
        <w:t xml:space="preserve">The case study of the</w:t>
      </w:r>
      <w:r>
        <w:t xml:space="preserve"> </w:t>
      </w:r>
      <w:r>
        <w:t xml:space="preserve">Architect</w:t>
      </w:r>
      <w:r>
        <w:t xml:space="preserve"> </w:t>
      </w:r>
      <w:r>
        <w:t xml:space="preserve">in Mexico City reveals a profession at a crossroads. It is one that must balance tradition with innovation, safety with beauty, and local identity with global standards. The unique geological and cultural context of Mexico City demands architects who are not only designers but also engineers, historians, environmentalists, and social advocates.</w:t>
      </w:r>
    </w:p>
    <w:p>
      <w:pPr>
        <w:pStyle w:val="BodyText"/>
      </w:pPr>
      <w:r>
        <w:t xml:space="preserve">As Mexico City continues to grow and evolve, the architect’s role will become even more critical. They will be tasked with solving problems related to urban sprawl, climate change adaptation, and social equity. Success in this environment requires a deep understanding of the city’s layers—both literal and metaphorical. The future of architecture in Mexico City lies in its ability to create spaces that are resilient, inclusive, and profoundly connected to their context.</w:t>
      </w:r>
    </w:p>
    <w:bookmarkEnd w:id="35"/>
    <w:bookmarkStart w:id="36" w:name="Xfc544343c0e34208f0216857c8dbce0b0004f12"/>
    <w:p>
      <w:pPr>
        <w:pStyle w:val="Heading2"/>
      </w:pPr>
      <w:r>
        <w:t xml:space="preserve">8. Recommendations for Practicing Architects</w:t>
      </w:r>
    </w:p>
    <w:p>
      <w:pPr>
        <w:pStyle w:val="FirstParagraph"/>
      </w:pPr>
      <w:r>
        <w:rPr>
          <w:bCs/>
          <w:b/>
        </w:rPr>
        <w:t xml:space="preserve">Hire Local Experts:</w:t>
      </w:r>
      <w:r>
        <w:t xml:space="preserve"> </w:t>
      </w:r>
      <w:r>
        <w:t xml:space="preserve">Collaborate with engineers who specialize in seismic design specific to the lake bed soils of Mexico City.</w:t>
      </w:r>
    </w:p>
    <w:p>
      <w:pPr>
        <w:pStyle w:val="BodyText"/>
      </w:pPr>
      <w:r>
        <w:rPr>
          <w:bCs/>
          <w:b/>
        </w:rPr>
        <w:t xml:space="preserve">Respect Context:</w:t>
      </w:r>
      <w:r>
        <w:t xml:space="preserve"> </w:t>
      </w:r>
      <w:r>
        <w:t xml:space="preserve">Engage with neighborhood history and community needs before beginning any design process..sustainability-focus {</w:t>
      </w:r>
      <w:r>
        <w:t xml:space="preserve"> </w:t>
      </w:r>
      <w:r>
        <w:t xml:space="preserve">background-color: #e8f8f5;</w:t>
      </w:r>
      <w:r>
        <w:t xml:space="preserve"> </w:t>
      </w:r>
      <w:r>
        <w:t xml:space="preserve">padding 15px;</w:t>
      </w:r>
      <w:r>
        <w:t xml:space="preserve"> </w:t>
      </w:r>
      <w:r>
        <w:t xml:space="preserve">border-left4px solid #1abc9c;margin-bottom30px}</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Mexico City</dc:title>
  <dc:creator/>
  <dc:language>en</dc:language>
  <cp:keywords/>
  <dcterms:created xsi:type="dcterms:W3CDTF">2026-07-29T11:56:09Z</dcterms:created>
  <dcterms:modified xsi:type="dcterms:W3CDTF">2026-07-29T11:56:09Z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