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Regeneration</w:t>
      </w:r>
      <w:r>
        <w:t xml:space="preserve"> </w:t>
      </w:r>
      <w:r>
        <w:t xml:space="preserve">in</w:t>
      </w:r>
      <w:r>
        <w:t xml:space="preserve"> </w:t>
      </w:r>
      <w:r>
        <w:t xml:space="preserve">Nepal</w:t>
      </w:r>
      <w:r>
        <w:t xml:space="preserve"> </w:t>
      </w:r>
      <w:r>
        <w:t xml:space="preserve">Kathmandu</w:t>
      </w:r>
    </w:p>
    <w:bookmarkStart w:id="27" w:name="Xc852fdd37aaed5f46350090de67b1b57a5d75d1"/>
    <w:p>
      <w:pPr>
        <w:pStyle w:val="Heading1"/>
      </w:pPr>
      <w:r>
        <w:t xml:space="preserve">The Resilient Architect in Nepal Kathmandu</w:t>
      </w:r>
    </w:p>
    <w:p>
      <w:pPr>
        <w:pStyle w:val="FirstParagraph"/>
      </w:pPr>
      <w:r>
        <w:t xml:space="preserve">"Architecture in this region is not merely about shelter; it is a dialogue between the earth, the history, and the future." — Field Notes from a Local Studio.</w:t>
      </w:r>
    </w:p>
    <w:p>
      <w:pPr>
        <w:pStyle w:val="BodyText"/>
      </w:pPr>
      <w:r>
        <w:t xml:space="preserve">In the heart of South Asia, where ancient stone meets modern ambition,</w:t>
      </w:r>
      <w:r>
        <w:t xml:space="preserve"> </w:t>
      </w:r>
      <w:r>
        <w:rPr>
          <w:bCs/>
          <w:b/>
        </w:rPr>
        <w:t xml:space="preserve">Nepal Kathmandu</w:t>
      </w:r>
      <w:r>
        <w:t xml:space="preserve"> </w:t>
      </w:r>
      <w:r>
        <w:t xml:space="preserve">stands as one of the most complex urban landscapes for design professionals. The valley is not just a geographical location but a cultural repository that has witnessed centuries of dynastic rule, spiritual evolution, and tragic seismic events. Within this context, the role of an</w:t>
      </w:r>
      <w:r>
        <w:t xml:space="preserve"> </w:t>
      </w:r>
      <w:r>
        <w:rPr>
          <w:bCs/>
          <w:b/>
        </w:rPr>
        <w:t xml:space="preserve">Architect</w:t>
      </w:r>
      <w:r>
        <w:t xml:space="preserve"> </w:t>
      </w:r>
      <w:r>
        <w:t xml:space="preserve">transcends traditional aesthetic considerations. It demands a profound understanding of seismology, material science, social hierarchy, and heritage conservation. This case study examines how contemporary practice in</w:t>
      </w:r>
      <w:r>
        <w:t xml:space="preserve"> </w:t>
      </w:r>
      <w:r>
        <w:rPr>
          <w:bCs/>
          <w:b/>
        </w:rPr>
        <w:t xml:space="preserve">Nepal Kathmandu</w:t>
      </w:r>
      <w:r>
        <w:t xml:space="preserve"> </w:t>
      </w:r>
      <w:r>
        <w:t xml:space="preserve">balances rapid urbanization with the preservation of identity through resilient design strategies.</w:t>
      </w:r>
    </w:p>
    <w:bookmarkStart w:id="20" w:name="the-historical-and-seismic-context"/>
    <w:p>
      <w:pPr>
        <w:pStyle w:val="Heading2"/>
      </w:pPr>
      <w:r>
        <w:t xml:space="preserve">The Historical and Seismic Context</w:t>
      </w:r>
    </w:p>
    <w:p>
      <w:pPr>
        <w:pStyle w:val="FirstParagraph"/>
      </w:pPr>
      <w:r>
        <w:t xml:space="preserve">To understand the current state of architecture in this region, one must first acknowledge the historical gravity placed upon it. The city of</w:t>
      </w:r>
      <w:r>
        <w:t xml:space="preserve"> </w:t>
      </w:r>
      <w:r>
        <w:rPr>
          <w:bCs/>
          <w:b/>
        </w:rPr>
        <w:t xml:space="preserve">Nepal Kathmandu</w:t>
      </w:r>
      <w:r>
        <w:t xml:space="preserve">, along with its twin cities Patan and Bhaktapur, forms a UNESCO World Heritage site known as the Kathmandu Valley. For an</w:t>
      </w:r>
      <w:r>
        <w:t xml:space="preserve"> </w:t>
      </w:r>
      <w:r>
        <w:rPr>
          <w:bCs/>
          <w:b/>
        </w:rPr>
        <w:t xml:space="preserve">Architect</w:t>
      </w:r>
      <w:r>
        <w:t xml:space="preserve"> </w:t>
      </w:r>
      <w:r>
        <w:t xml:space="preserve">working here, the past is not just a backdrop but a tangible presence that dictates zoning laws, height restrictions, and aesthetic guidelines. The traditional Newari architecture of old Kathmandu was renowned for its intricate woodwork and brick construction, which surprisingly offered significant seismic resilience due to its flexibility.</w:t>
      </w:r>
    </w:p>
    <w:p>
      <w:pPr>
        <w:pStyle w:val="BodyText"/>
      </w:pPr>
      <w:r>
        <w:t xml:space="preserve">However, the catastrophic earthquake of 2015 served as a grim turning point. It exposed the vulnerabilities of unreinforced masonry and poor construction practices that had crept into modern developments. The disaster forced an immediate reevaluation of structural codes in</w:t>
      </w:r>
      <w:r>
        <w:t xml:space="preserve"> </w:t>
      </w:r>
      <w:r>
        <w:rPr>
          <w:bCs/>
          <w:b/>
        </w:rPr>
        <w:t xml:space="preserve">Nepal Kathmandu</w:t>
      </w:r>
      <w:r>
        <w:t xml:space="preserve">. Consequently, the profession has undergone a paradigm shift. The modern</w:t>
      </w:r>
      <w:r>
        <w:t xml:space="preserve"> </w:t>
      </w:r>
      <w:r>
        <w:rPr>
          <w:bCs/>
          <w:b/>
        </w:rPr>
        <w:t xml:space="preserve">Architect</w:t>
      </w:r>
      <w:r>
        <w:t xml:space="preserve"> </w:t>
      </w:r>
      <w:r>
        <w:t xml:space="preserve">is no longer just a designer of form but a critical engineer responsible for life-safety and community continuity. This case study explores how recent projects have integrated these lessons into new urban developments.</w:t>
      </w:r>
    </w:p>
    <w:bookmarkEnd w:id="20"/>
    <w:bookmarkStart w:id="23" w:name="Xa490fb17d5387dba005b4b58ae8c84eedc61476"/>
    <w:p>
      <w:pPr>
        <w:pStyle w:val="Heading2"/>
      </w:pPr>
      <w:r>
        <w:t xml:space="preserve">Case Project: The Community-Centric Housing Initiative</w:t>
      </w:r>
    </w:p>
    <w:p>
      <w:pPr>
        <w:pStyle w:val="FirstParagraph"/>
      </w:pPr>
      <w:r>
        <w:t xml:space="preserve">Project Name: The Resilient Neighborhood Pilot</w:t>
      </w:r>
      <w:r>
        <w:br/>
      </w:r>
      <w:r>
        <w:t xml:space="preserve">Location: Bhaktapur District, Nepal Kathmandu Valley</w:t>
      </w:r>
      <w:r>
        <w:br/>
      </w:r>
      <w:r>
        <w:t xml:space="preserve">Primary Challenge: Rebuilding housing stock with seismic safety while maintaining cultural authenticity.</w:t>
      </w:r>
    </w:p>
    <w:p>
      <w:pPr>
        <w:pStyle w:val="BodyText"/>
      </w:pPr>
      <w:r>
        <w:t xml:space="preserve">The core challenge for this study focuses on a residential development project initiated to house families displaced by the earthquake. In</w:t>
      </w:r>
      <w:r>
        <w:t xml:space="preserve"> </w:t>
      </w:r>
      <w:r>
        <w:rPr>
          <w:bCs/>
          <w:b/>
        </w:rPr>
        <w:t xml:space="preserve">Nepal Kathmandu</w:t>
      </w:r>
      <w:r>
        <w:t xml:space="preserve">, land scarcity is a critical issue, leading to vertical expansion and high-density living. The brief required an</w:t>
      </w:r>
      <w:r>
        <w:t xml:space="preserve"> </w:t>
      </w:r>
      <w:r>
        <w:rPr>
          <w:bCs/>
          <w:b/>
        </w:rPr>
        <w:t xml:space="preserve">Architect</w:t>
      </w:r>
      <w:r>
        <w:t xml:space="preserve"> </w:t>
      </w:r>
      <w:r>
        <w:t xml:space="preserve">to design multi-story housing units that were affordable, culturally resonant, and structurally robust against future seismic activities.</w:t>
      </w:r>
    </w:p>
    <w:bookmarkStart w:id="21" w:name="design-strategy-vernacular-modernism"/>
    <w:p>
      <w:pPr>
        <w:pStyle w:val="Heading3"/>
      </w:pPr>
      <w:r>
        <w:t xml:space="preserve">Design Strategy: Vernacular Modernism</w:t>
      </w:r>
    </w:p>
    <w:p>
      <w:pPr>
        <w:pStyle w:val="FirstParagraph"/>
      </w:pPr>
      <w:r>
        <w:t xml:space="preserve">The selected approach was "Vernacular Modernism." This strategy rejects the imposition of foreign architectural styles in favor of adapting local traditions to modern needs. The</w:t>
      </w:r>
      <w:r>
        <w:t xml:space="preserve"> </w:t>
      </w:r>
      <w:r>
        <w:rPr>
          <w:bCs/>
          <w:b/>
        </w:rPr>
        <w:t xml:space="preserve">Architect</w:t>
      </w:r>
      <w:r>
        <w:t xml:space="preserve"> </w:t>
      </w:r>
      <w:r>
        <w:t xml:space="preserve">utilized locally sourced materials, specifically fired brick and timber, which are integral to the identity of</w:t>
      </w:r>
      <w:r>
        <w:t xml:space="preserve"> </w:t>
      </w:r>
      <w:r>
        <w:rPr>
          <w:bCs/>
          <w:b/>
        </w:rPr>
        <w:t xml:space="preserve">Nepal Kathmandu</w:t>
      </w:r>
      <w:r>
        <w:t xml:space="preserve">. However, these materials were combined with reinforced concrete frames and base-isolation techniques where financially viable.</w:t>
      </w:r>
    </w:p>
    <w:p>
      <w:pPr>
        <w:pStyle w:val="BodyText"/>
      </w:pPr>
      <w:r>
        <w:t xml:space="preserve">The building façade pays homage to traditional Newari lattices (Sanjhya), providing natural ventilation and privacy without compromising on the structural grid. By doing so, the design maintains a visual continuity with the surrounding heritage structures in</w:t>
      </w:r>
      <w:r>
        <w:t xml:space="preserve"> </w:t>
      </w:r>
      <w:r>
        <w:rPr>
          <w:bCs/>
          <w:b/>
        </w:rPr>
        <w:t xml:space="preserve">Nepal Kathmandu</w:t>
      </w:r>
      <w:r>
        <w:t xml:space="preserve">, ensuring that new developments do not erode the cultural fabric of the city. For an</w:t>
      </w:r>
      <w:r>
        <w:t xml:space="preserve"> </w:t>
      </w:r>
      <w:r>
        <w:rPr>
          <w:bCs/>
          <w:b/>
        </w:rPr>
        <w:t xml:space="preserve">Architect</w:t>
      </w:r>
      <w:r>
        <w:t xml:space="preserve">, this balance is crucial; it prevents "design alienation," where residents feel disconnected from their built environment due to jarring modernist impositions.</w:t>
      </w:r>
    </w:p>
    <w:bookmarkEnd w:id="21"/>
    <w:bookmarkStart w:id="22" w:name="X62a9c9ea820c7270eff0992bb34377b969640ab"/>
    <w:p>
      <w:pPr>
        <w:pStyle w:val="Heading3"/>
      </w:pPr>
      <w:r>
        <w:t xml:space="preserve">Social Integration and Community Participation</w:t>
      </w:r>
    </w:p>
    <w:p>
      <w:pPr>
        <w:pStyle w:val="FirstParagraph"/>
      </w:pPr>
      <w:r>
        <w:t xml:space="preserve">A unique aspect of this case study is the participatory design process. In many global contexts, an</w:t>
      </w:r>
      <w:r>
        <w:t xml:space="preserve"> </w:t>
      </w:r>
      <w:r>
        <w:rPr>
          <w:bCs/>
          <w:b/>
        </w:rPr>
        <w:t xml:space="preserve">Architect</w:t>
      </w:r>
      <w:r>
        <w:t xml:space="preserve"> </w:t>
      </w:r>
      <w:r>
        <w:t xml:space="preserve">designs in isolation and presents a final product. However, in</w:t>
      </w:r>
      <w:r>
        <w:t xml:space="preserve"> </w:t>
      </w:r>
      <w:r>
        <w:rPr>
          <w:bCs/>
          <w:b/>
        </w:rPr>
        <w:t xml:space="preserve">Nepal Kathmandu</w:t>
      </w:r>
      <w:r>
        <w:t xml:space="preserve">, community cohesion is paramount due to the close-knit nature of neighborhood societies (Guthis). The project team engaged local residents during the conceptual phase, conducting workshops to understand their spatial needs, storage requirements for agricultural tools common in rural-urban fringes, and prayer space preferences.</w:t>
      </w:r>
    </w:p>
    <w:p>
      <w:pPr>
        <w:pStyle w:val="BodyText"/>
      </w:pPr>
      <w:r>
        <w:t xml:space="preserve">This engagement ensured that the final design was not just structurally sound but socially sustainable. The courtyards were designed to encourage communal interaction, a hallmark of life in</w:t>
      </w:r>
      <w:r>
        <w:t xml:space="preserve"> </w:t>
      </w:r>
      <w:r>
        <w:rPr>
          <w:bCs/>
          <w:b/>
        </w:rPr>
        <w:t xml:space="preserve">Nepal Kathmandu</w:t>
      </w:r>
      <w:r>
        <w:t xml:space="preserve">. The</w:t>
      </w:r>
      <w:r>
        <w:t xml:space="preserve"> </w:t>
      </w:r>
      <w:r>
        <w:rPr>
          <w:bCs/>
          <w:b/>
        </w:rPr>
        <w:t xml:space="preserve">Architect</w:t>
      </w:r>
      <w:r>
        <w:t xml:space="preserve"> </w:t>
      </w:r>
      <w:r>
        <w:t xml:space="preserve">acted as a facilitator, translating community desires into technical specifications while educating residents on seismic safety measures. This dual role highlights the evolving definition of an</w:t>
      </w:r>
      <w:r>
        <w:t xml:space="preserve"> </w:t>
      </w:r>
      <w:r>
        <w:rPr>
          <w:bCs/>
          <w:b/>
        </w:rPr>
        <w:t xml:space="preserve">Architect</w:t>
      </w:r>
      <w:r>
        <w:t xml:space="preserve"> </w:t>
      </w:r>
      <w:r>
        <w:t xml:space="preserve">in developing nations: part designer, part educator, and part social worker.</w:t>
      </w:r>
    </w:p>
    <w:bookmarkEnd w:id="22"/>
    <w:bookmarkEnd w:id="23"/>
    <w:bookmarkStart w:id="24" w:name="X3356f13f785f7db3a38c93980fbd94348d669ec"/>
    <w:p>
      <w:pPr>
        <w:pStyle w:val="Heading2"/>
      </w:pPr>
      <w:r>
        <w:t xml:space="preserve">Sustainability and Environmental Responsiveness</w:t>
      </w:r>
    </w:p>
    <w:p>
      <w:pPr>
        <w:pStyle w:val="FirstParagraph"/>
      </w:pPr>
      <w:r>
        <w:t xml:space="preserve">The climate in</w:t>
      </w:r>
      <w:r>
        <w:t xml:space="preserve"> </w:t>
      </w:r>
      <w:r>
        <w:rPr>
          <w:bCs/>
          <w:b/>
        </w:rPr>
        <w:t xml:space="preserve">Nepal Kathmandu</w:t>
      </w:r>
      <w:r>
        <w:t xml:space="preserve">&gt; varies from subtropical lowlands to temperate highlands. The case study project incorporated passive cooling strategies inspired by traditional architecture. Deep overhangs, thick masonry walls for thermal mass, and cross-ventilation courtyards reduce the reliance on mechanical air conditioning, which is increasingly expensive and environmentally taxing.</w:t>
      </w:r>
    </w:p>
    <w:p>
      <w:pPr>
        <w:pStyle w:val="BodyText"/>
      </w:pPr>
      <w:r>
        <w:t xml:space="preserve">Furthermore, the</w:t>
      </w:r>
      <w:r>
        <w:t xml:space="preserve"> </w:t>
      </w:r>
      <w:r>
        <w:rPr>
          <w:bCs/>
          <w:b/>
        </w:rPr>
        <w:t xml:space="preserve">Architect</w:t>
      </w:r>
      <w:r>
        <w:t xml:space="preserve"> </w:t>
      </w:r>
      <w:r>
        <w:t xml:space="preserve">implemented a rainwater harvesting system integrated into the traditional sloping roof structures. Given that water scarcity is a growing issue in the valley, this technical intervention demonstrates how an</w:t>
      </w:r>
    </w:p>
    <w:p>
      <w:pPr>
        <w:pStyle w:val="BodyText"/>
      </w:pPr>
      <w:r>
        <w:t xml:space="preserve">Architect&gt; can address environmental crises through design. The use of local materials also reduced the carbon footprint associated with transportation, aligning global sustainability goals with local economic benefits by supporting regional brick kilns and carpenters.</w:t>
      </w:r>
    </w:p>
    <w:bookmarkEnd w:id="24"/>
    <w:bookmarkStart w:id="25" w:name="X6c70b376eb764bebfd07aaf0ae69088c13bca4f"/>
    <w:p>
      <w:pPr>
        <w:pStyle w:val="Heading2"/>
      </w:pPr>
      <w:r>
        <w:t xml:space="preserve">The Role of the Architect in Policy and Regulation</w:t>
      </w:r>
    </w:p>
    <w:p>
      <w:pPr>
        <w:pStyle w:val="FirstParagraph"/>
      </w:pPr>
      <w:r>
        <w:t xml:space="preserve">Beyond individual projects, this case study highlights the broader responsibility of an</w:t>
      </w:r>
      <w:r>
        <w:t xml:space="preserve"> </w:t>
      </w:r>
      <w:r>
        <w:rPr>
          <w:bCs/>
          <w:b/>
        </w:rPr>
        <w:t xml:space="preserve">Architect</w:t>
      </w:r>
      <w:r>
        <w:t xml:space="preserve"> </w:t>
      </w:r>
      <w:r>
        <w:t xml:space="preserve">in shaping policy. In</w:t>
      </w:r>
      <w:r>
        <w:t xml:space="preserve"> </w:t>
      </w:r>
      <w:r>
        <w:rPr>
          <w:bCs/>
          <w:b/>
        </w:rPr>
        <w:t xml:space="preserve">Nepal Kathmandu</w:t>
      </w:r>
      <w:r>
        <w:t xml:space="preserve">, enforcement of building codes remains inconsistent due to bureaucratic hurdles and corruption. The architects involved in this project took on the role of advocates, working with local municipal authorities to ensure that seismic retrofitting guidelines were strictly followed during construction.</w:t>
      </w:r>
    </w:p>
    <w:p>
      <w:pPr>
        <w:pStyle w:val="BodyText"/>
      </w:pPr>
      <w:r>
        <w:t xml:space="preserve">This advocacy is a critical component of contemporary practice. An</w:t>
      </w:r>
      <w:r>
        <w:t xml:space="preserve"> </w:t>
      </w:r>
      <w:r>
        <w:rPr>
          <w:bCs/>
          <w:b/>
        </w:rPr>
        <w:t xml:space="preserve">Architect</w:t>
      </w:r>
      <w:r>
        <w:t xml:space="preserve"> </w:t>
      </w:r>
      <w:r>
        <w:t xml:space="preserve">in this region must be vigilant against substandard materials and unqualified labor. The case study illustrates that technical excellence is insufficient if regulatory frameworks are weak. Therefore, the professional identity of an</w:t>
      </w:r>
      <w:r>
        <w:t xml:space="preserve"> </w:t>
      </w:r>
      <w:r>
        <w:rPr>
          <w:bCs/>
          <w:b/>
        </w:rPr>
        <w:t xml:space="preserve">Architect</w:t>
      </w:r>
      <w:r>
        <w:t xml:space="preserve"> </w:t>
      </w:r>
      <w:r>
        <w:t xml:space="preserve">in</w:t>
      </w:r>
      <w:r>
        <w:t xml:space="preserve"> </w:t>
      </w:r>
      <w:r>
        <w:rPr>
          <w:bCs/>
          <w:b/>
        </w:rPr>
        <w:t xml:space="preserve">Nepal Kathmandu</w:t>
      </w:r>
      <w:r>
        <w:t xml:space="preserve">&gt; includes a duty to protect public welfare through rigorous oversight and ethical practice.</w:t>
      </w:r>
    </w:p>
    <w:bookmarkEnd w:id="25"/>
    <w:bookmarkStart w:id="26" w:name="X3cf6c0051bb14a998ef9358dcbd39c0d7231238"/>
    <w:p>
      <w:pPr>
        <w:pStyle w:val="Heading2"/>
      </w:pPr>
      <w:r>
        <w:t xml:space="preserve">Conclusion: The Future of Architecture in Nepal Kathmandu</w:t>
      </w:r>
    </w:p>
    <w:p>
      <w:pPr>
        <w:pStyle w:val="FirstParagraph"/>
      </w:pPr>
      <w:r>
        <w:t xml:space="preserve">The trajectory of architecture in this valley is one of cautious optimism. The lessons learned from past tragedies have forged a generation of resilient designers who are deeply connected to their context. An</w:t>
      </w:r>
      <w:r>
        <w:t xml:space="preserve"> </w:t>
      </w:r>
      <w:r>
        <w:rPr>
          <w:bCs/>
          <w:b/>
        </w:rPr>
        <w:t xml:space="preserve">Architect</w:t>
      </w:r>
      <w:r>
        <w:t xml:space="preserve">&gt; working in</w:t>
      </w:r>
      <w:r>
        <w:t xml:space="preserve"> </w:t>
      </w:r>
      <w:r>
        <w:rPr>
          <w:bCs/>
          <w:b/>
        </w:rPr>
        <w:t xml:space="preserve">Nepal Kathmandu</w:t>
      </w:r>
      <w:r>
        <w:t xml:space="preserve">&gt; today must possess a hybrid skill set: traditional craftsmanship knowledge, modern engineering proficiency, and sociological sensitivity.</w:t>
      </w:r>
    </w:p>
    <w:p>
      <w:pPr>
        <w:pStyle w:val="BodyText"/>
      </w:pPr>
      <w:r>
        <w:t xml:space="preserve">This case study demonstrates that successful architecture is not imported but grown from the local soil. By respecting the heritage of</w:t>
      </w:r>
      <w:r>
        <w:t xml:space="preserve"> </w:t>
      </w:r>
      <w:r>
        <w:rPr>
          <w:bCs/>
          <w:b/>
        </w:rPr>
        <w:t xml:space="preserve">Nepal Kathmandu</w:t>
      </w:r>
      <w:r>
        <w:t xml:space="preserve">, embracing seismic resilience, and engaging with communities, an</w:t>
      </w:r>
      <w:r>
        <w:t xml:space="preserve"> </w:t>
      </w:r>
      <w:r>
        <w:rPr>
          <w:bCs/>
          <w:b/>
        </w:rPr>
        <w:t xml:space="preserve">Architect</w:t>
      </w:r>
      <w:r>
        <w:t xml:space="preserve">&gt; can create spaces that are both safe and soulful. As urbanization continues to accelerate in this historic city, the mandate for architects remains clear: to build not just structures, but a enduring legacy of safety, beauty, and cultural pride for future generations.</w:t>
      </w:r>
    </w:p>
    <w:p>
      <w:pPr>
        <w:pStyle w:val="BodyText"/>
      </w:pPr>
      <w:r>
        <w:t xml:space="preserve">The integration of digital tools with traditional wisdom is the next frontier. Imagine 3D printing using local mud-bricks or augmented reality guides for heritage restoration. These innovations will further empower the</w:t>
      </w:r>
      <w:r>
        <w:t xml:space="preserve"> </w:t>
      </w:r>
      <w:r>
        <w:rPr>
          <w:bCs/>
          <w:b/>
        </w:rPr>
        <w:t xml:space="preserve">Architect</w:t>
      </w:r>
      <w:r>
        <w:t xml:space="preserve">&gt; in</w:t>
      </w:r>
      <w:r>
        <w:t xml:space="preserve"> </w:t>
      </w:r>
      <w:r>
        <w:rPr>
          <w:bCs/>
          <w:b/>
        </w:rPr>
        <w:t xml:space="preserve">Nepal Kathmandu</w:t>
      </w:r>
      <w:r>
        <w:t xml:space="preserve">, ensuring that the city evolves without losing its soul. Ultimately, this case study serves as a testament to the power of thoughtful design in overcoming geographical and social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A Case Study of Urban Regeneration in Nepal Kathmandu</dc:title>
  <dc:creator/>
  <dc:language>en</dc:language>
  <cp:keywords/>
  <dcterms:created xsi:type="dcterms:W3CDTF">2026-07-29T07:28:30Z</dcterms:created>
  <dcterms:modified xsi:type="dcterms:W3CDTF">2026-07-29T07:28:30Z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