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Nigeria</w:t>
      </w:r>
      <w:r>
        <w:t xml:space="preserve"> </w:t>
      </w:r>
      <w:r>
        <w:t xml:space="preserve">Lagos:</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Cultural</w:t>
      </w:r>
      <w:r>
        <w:t xml:space="preserve"> </w:t>
      </w:r>
      <w:r>
        <w:t xml:space="preserve">Heritage</w:t>
      </w:r>
    </w:p>
    <w:bookmarkStart w:id="26" w:name="Xdf691873d1f715f4ecfbfce0613903440939703"/>
    <w:p>
      <w:pPr>
        <w:pStyle w:val="Heading1"/>
      </w:pPr>
      <w:r>
        <w:t xml:space="preserve">The Role of the Architect in Nigeria Lagos: A Comprehensive Case Study</w:t>
      </w:r>
    </w:p>
    <w:p>
      <w:pPr>
        <w:pStyle w:val="FirstParagraph"/>
      </w:pPr>
      <w:r>
        <w:t xml:space="preserve">In the rapidly evolving landscape of global urbanization, few cities present a challenge as complex and rewarding as Nigeria Lagos. As one of the most populous metropolitan areas in Africa, Lagos serves not only as an economic powerhouse but also as a crucible for architectural innovation. This</w:t>
      </w:r>
      <w:r>
        <w:t xml:space="preserve"> </w:t>
      </w:r>
      <w:r>
        <w:rPr>
          <w:bCs/>
          <w:b/>
        </w:rPr>
        <w:t xml:space="preserve">Case Study</w:t>
      </w:r>
      <w:r>
        <w:t xml:space="preserve"> </w:t>
      </w:r>
      <w:r>
        <w:t xml:space="preserve">explores the multifaceted role of the</w:t>
      </w:r>
      <w:r>
        <w:t xml:space="preserve"> </w:t>
      </w:r>
      <w:r>
        <w:rPr>
          <w:bCs/>
          <w:b/>
        </w:rPr>
        <w:t xml:space="preserve">Architect</w:t>
      </w:r>
      <w:r>
        <w:t xml:space="preserve">, examining how professionals navigate infrastructural deficits, cultural expectations, and environmental constraints within the unique context of</w:t>
      </w:r>
      <w:r>
        <w:t xml:space="preserve"> </w:t>
      </w:r>
      <w:r>
        <w:rPr>
          <w:bCs/>
          <w:b/>
        </w:rPr>
        <w:t xml:space="preserve">Nigeria Lagos</w:t>
      </w:r>
      <w:r>
        <w:t xml:space="preserve">.</w:t>
      </w:r>
    </w:p>
    <w:bookmarkStart w:id="20" w:name="the-urban-context-of-nigeria-lagos"/>
    <w:p>
      <w:pPr>
        <w:pStyle w:val="Heading2"/>
      </w:pPr>
      <w:r>
        <w:t xml:space="preserve">The Urban Context of Nigeria Lagos</w:t>
      </w:r>
    </w:p>
    <w:p>
      <w:pPr>
        <w:pStyle w:val="FirstParagraph"/>
      </w:pPr>
      <w:r>
        <w:t xml:space="preserve">To understand the specific demands placed on an</w:t>
      </w:r>
      <w:r>
        <w:t xml:space="preserve"> </w:t>
      </w:r>
      <w:r>
        <w:rPr>
          <w:bCs/>
          <w:b/>
        </w:rPr>
        <w:t xml:space="preserve">Architect</w:t>
      </w:r>
      <w:r>
        <w:t xml:space="preserve"> </w:t>
      </w:r>
      <w:r>
        <w:t xml:space="preserve">in this region, one must first appreciate the density and dynamism of</w:t>
      </w:r>
    </w:p>
    <w:p>
      <w:pPr>
        <w:pStyle w:val="BodyText"/>
      </w:pPr>
      <w:r>
        <w:t xml:space="preserve">Nigeria Lagos. The city is characterized by a stark dichotomy: gleaming high-rises in financial districts like Victoria Island stand in close proximity to sprawling informal settlements such as Makoko. This juxtaposition creates a unique built environment where tradition meets rapid modernization. The population growth rate, often exceeding natural birth rates due to migration from other parts of the country, places immense pressure on housing and public infrastructure. Consequently, the</w:t>
      </w:r>
      <w:r>
        <w:t xml:space="preserve"> </w:t>
      </w:r>
      <w:r>
        <w:rPr>
          <w:bCs/>
          <w:b/>
        </w:rPr>
        <w:t xml:space="preserve">Architect</w:t>
      </w:r>
      <w:r>
        <w:t xml:space="preserve"> </w:t>
      </w:r>
      <w:r>
        <w:t xml:space="preserve">in</w:t>
      </w:r>
    </w:p>
    <w:p>
      <w:pPr>
        <w:pStyle w:val="BodyText"/>
      </w:pPr>
      <w:r>
        <w:t xml:space="preserve">Nigeria Lagos is not merely designing buildings; they are designing solutions for survival, comfort, and community cohesion in one of Africa's most demanding environments.</w:t>
      </w:r>
    </w:p>
    <w:bookmarkEnd w:id="20"/>
    <w:bookmarkStart w:id="21" w:name="socio-cultural-implications-of-design"/>
    <w:p>
      <w:pPr>
        <w:pStyle w:val="Heading2"/>
      </w:pPr>
      <w:r>
        <w:t xml:space="preserve">Socio-Cultural Implications of Design</w:t>
      </w:r>
    </w:p>
    <w:p>
      <w:pPr>
        <w:pStyle w:val="FirstParagraph"/>
      </w:pPr>
      <w:r>
        <w:t xml:space="preserve">In</w:t>
      </w:r>
    </w:p>
    <w:p>
      <w:pPr>
        <w:pStyle w:val="BodyText"/>
      </w:pPr>
      <w:r>
        <w:t xml:space="preserve">Nigeria Lagos, architecture cannot be detached from social reality. The typical Nigerian household often involves extended family structures, necessitating designs that facilitate communal living rather than isolated nuclear families. An effective</w:t>
      </w:r>
      <w:r>
        <w:t xml:space="preserve"> </w:t>
      </w:r>
      <w:r>
        <w:rPr>
          <w:bCs/>
          <w:b/>
        </w:rPr>
        <w:t xml:space="preserve">Architect</w:t>
      </w:r>
      <w:r>
        <w:t xml:space="preserve"> </w:t>
      </w:r>
      <w:r>
        <w:t xml:space="preserve">must understand the cultural nuances of space usage. For instance, the design of "face me I face you" apartment blocks, a common sight in</w:t>
      </w:r>
    </w:p>
    <w:p>
      <w:pPr>
        <w:pStyle w:val="BodyText"/>
      </w:pPr>
      <w:r>
        <w:t xml:space="preserve">Nigeria Lagos, presents significant challenges regarding privacy and ventilation. The modern</w:t>
      </w:r>
      <w:r>
        <w:t xml:space="preserve"> </w:t>
      </w:r>
      <w:r>
        <w:rPr>
          <w:bCs/>
          <w:b/>
        </w:rPr>
        <w:t xml:space="preserve">Architect</w:t>
      </w:r>
    </w:p>
    <w:p>
      <w:pPr>
        <w:pStyle w:val="BodyText"/>
      </w:pPr>
      <w:r>
        <w:t xml:space="preserve">seeks to redefine these typologies by introducing cross-ventilation strategies and private outdoor spaces that respect both cultural norms of openness and individual needs for privacy.</w:t>
      </w:r>
    </w:p>
    <w:p>
      <w:pPr>
        <w:pStyle w:val="BodyText"/>
      </w:pPr>
      <w:r>
        <w:t xml:space="preserve">Furthermore, religious considerations play a pivotal role in architectural planning. Mosques and churches are central to community life in</w:t>
      </w:r>
    </w:p>
    <w:p>
      <w:pPr>
        <w:pStyle w:val="BodyText"/>
      </w:pPr>
      <w:r>
        <w:t xml:space="preserve">Nigeria Lagos. Therefore, the</w:t>
      </w:r>
      <w:r>
        <w:t xml:space="preserve"> </w:t>
      </w:r>
      <w:r>
        <w:rPr>
          <w:bCs/>
          <w:b/>
        </w:rPr>
        <w:t xml:space="preserve">Architect</w:t>
      </w:r>
    </w:p>
    <w:p>
      <w:pPr>
        <w:pStyle w:val="BodyText"/>
      </w:pPr>
      <w:r>
        <w:t xml:space="preserve">is often called upon to design spaces that serve dual purposes—commercial during the day and communal or spiritual during evenings and weekends. This requires a nuanced understanding of how different groups utilize space, ensuring that commercial viability does not compromise community welfare.</w:t>
      </w:r>
    </w:p>
    <w:bookmarkEnd w:id="21"/>
    <w:bookmarkStart w:id="22" w:name="X7e7de6294aa262ecb40f96694011083a43a1f42"/>
    <w:p>
      <w:pPr>
        <w:pStyle w:val="Heading2"/>
      </w:pPr>
      <w:r>
        <w:t xml:space="preserve">Environmental Challenges and Sustainable Solutions</w:t>
      </w:r>
    </w:p>
    <w:p>
      <w:pPr>
        <w:pStyle w:val="FirstParagraph"/>
      </w:pPr>
      <w:r>
        <w:t xml:space="preserve">The climatic conditions of</w:t>
      </w:r>
    </w:p>
    <w:p>
      <w:pPr>
        <w:pStyle w:val="BodyText"/>
      </w:pPr>
      <w:r>
        <w:t xml:space="preserve">Nigeria Lagos present significant hurdles for any</w:t>
      </w:r>
    </w:p>
    <w:p>
      <w:pPr>
        <w:pStyle w:val="BodyText"/>
      </w:pPr>
      <w:r>
        <w:t xml:space="preserve">Architect. Located in the tropics, the city experiences high humidity and heavy rainfall. Traditional glass-heavy facades, common in global skyscraper design, are impractical due to energy costs associated with cooling and issues with condensation. Instead, contemporary practice in</w:t>
      </w:r>
    </w:p>
    <w:p>
      <w:pPr>
        <w:pStyle w:val="BodyText"/>
      </w:pPr>
      <w:r>
        <w:t xml:space="preserve">Nigeria Lagos</w:t>
      </w:r>
    </w:p>
    <w:p>
      <w:pPr>
        <w:pStyle w:val="BodyText"/>
      </w:pPr>
      <w:r>
        <w:t xml:space="preserve">emphasizes passive design strategies.</w:t>
      </w:r>
    </w:p>
    <w:p>
      <w:pPr>
        <w:pStyle w:val="BodyText"/>
      </w:pPr>
      <w:r>
        <w:t xml:space="preserve">An advanced</w:t>
      </w:r>
      <w:r>
        <w:t xml:space="preserve"> </w:t>
      </w:r>
      <w:r>
        <w:rPr>
          <w:bCs/>
          <w:b/>
        </w:rPr>
        <w:t xml:space="preserve">Architect</w:t>
      </w:r>
      <w:r>
        <w:t xml:space="preserve"> </w:t>
      </w:r>
      <w:r>
        <w:t xml:space="preserve">employs local materials such as laterite blocks or compressed earth blocks to regulate internal temperatures. Roofing designs are critical; pitched roofs with adequate overhangs protect against heavy rains, a crucial feature in the</w:t>
      </w:r>
    </w:p>
    <w:p>
      <w:pPr>
        <w:pStyle w:val="BodyText"/>
      </w:pPr>
      <w:r>
        <w:t xml:space="preserve">Nigeria Lagos</w:t>
      </w:r>
    </w:p>
    <w:p>
      <w:pPr>
        <w:pStyle w:val="BodyText"/>
      </w:pPr>
      <w:r>
        <w:t xml:space="preserve">rainfall pattern. Moreover, the integration of renewable energy sources is no longer optional but essential. With frequent fluctuations in the national power grid, an</w:t>
      </w:r>
      <w:r>
        <w:t xml:space="preserve"> </w:t>
      </w:r>
      <w:r>
        <w:rPr>
          <w:bCs/>
          <w:b/>
        </w:rPr>
        <w:t xml:space="preserve">Architect</w:t>
      </w:r>
      <w:r>
        <w:t xml:space="preserve"> </w:t>
      </w:r>
      <w:r>
        <w:t xml:space="preserve">must design buildings that are self-sufficient through solar photovoltaic systems and rainwater harvesting installations. These sustainable measures reduce operational costs for occupants and contribute to the overall resilience of urban infrastructure in</w:t>
      </w:r>
    </w:p>
    <w:p>
      <w:pPr>
        <w:pStyle w:val="BodyText"/>
      </w:pPr>
      <w:r>
        <w:t xml:space="preserve">Nigeria Lagos.</w:t>
      </w:r>
    </w:p>
    <w:bookmarkEnd w:id="22"/>
    <w:bookmarkStart w:id="23" w:name="economic-realities-and-material-sourcing"/>
    <w:p>
      <w:pPr>
        <w:pStyle w:val="Heading2"/>
      </w:pPr>
      <w:r>
        <w:t xml:space="preserve">Economic Realities and Material Sourcing</w:t>
      </w:r>
    </w:p>
    <w:p>
      <w:pPr>
        <w:pStyle w:val="FirstParagraph"/>
      </w:pPr>
      <w:r>
        <w:t xml:space="preserve">The economic landscape of</w:t>
      </w:r>
    </w:p>
    <w:p>
      <w:pPr>
        <w:pStyle w:val="BodyText"/>
      </w:pPr>
      <w:r>
        <w:t xml:space="preserve">Nigeria Lagos significantly influences architectural outcomes. High inflation rates and currency fluctuation affect the cost of imported building materials. Consequently, there is a growing trend towards material localization. The</w:t>
      </w:r>
    </w:p>
    <w:p>
      <w:pPr>
        <w:pStyle w:val="BodyText"/>
      </w:pPr>
      <w:r>
        <w:t xml:space="preserve">Architect in this region must possess intimate knowledge of local supply chains to ensure project feasibility.</w:t>
      </w:r>
    </w:p>
    <w:p>
      <w:pPr>
        <w:pStyle w:val="BodyText"/>
      </w:pPr>
      <w:r>
        <w:t xml:space="preserve">This shift presents both an opportunity and a challenge for the</w:t>
      </w:r>
    </w:p>
    <w:p>
      <w:pPr>
        <w:pStyle w:val="BodyText"/>
      </w:pPr>
      <w:r>
        <w:t xml:space="preserve">Architect. On one hand, it encourages innovation using locally sourced materials like bamboo or recycled plastics combined with cement. On the other hand, maintaining consistent quality standards for these materials can be difficult. In a</w:t>
      </w:r>
    </w:p>
    <w:p>
      <w:pPr>
        <w:pStyle w:val="BodyText"/>
      </w:pPr>
      <w:r>
        <w:t xml:space="preserve">Case Study</w:t>
      </w:r>
    </w:p>
    <w:p>
      <w:pPr>
        <w:pStyle w:val="BodyText"/>
      </w:pPr>
      <w:r>
        <w:t xml:space="preserve">of recent residential projects in Lekki Phase 1, architects reported significant delays due to inconsistent concrete mixes and varying brick dimensions from local kilns. This highlights the need for rigorous site supervision and collaboration with material producers by the</w:t>
      </w:r>
    </w:p>
    <w:p>
      <w:pPr>
        <w:pStyle w:val="BodyText"/>
      </w:pPr>
      <w:r>
        <w:t xml:space="preserve">Architect.</w:t>
      </w:r>
    </w:p>
    <w:bookmarkEnd w:id="23"/>
    <w:bookmarkStart w:id="24" w:name="the-regulatory-framework"/>
    <w:p>
      <w:pPr>
        <w:pStyle w:val="Heading2"/>
      </w:pPr>
      <w:r>
        <w:t xml:space="preserve">The Regulatory Framework</w:t>
      </w:r>
    </w:p>
    <w:p>
      <w:pPr>
        <w:pStyle w:val="FirstParagraph"/>
      </w:pPr>
      <w:r>
        <w:t xml:space="preserve">Navigating the bureaucratic landscape in</w:t>
      </w:r>
    </w:p>
    <w:p>
      <w:pPr>
        <w:pStyle w:val="BodyText"/>
      </w:pPr>
      <w:r>
        <w:t xml:space="preserve">Nigeria Lagos is perhaps one of the most arduous tasks for an</w:t>
      </w:r>
    </w:p>
    <w:p>
      <w:pPr>
        <w:pStyle w:val="BodyText"/>
      </w:pPr>
      <w:r>
        <w:t xml:space="preserve">Architect. Building approvals involve multiple agencies, including the Lagos State Physical Planning Permit Authority (LASPPPA) and various environmental protection units. The regulatory framework is often fragmented, leading to potential conflicts between zoning laws and actual land use practices.</w:t>
      </w:r>
    </w:p>
    <w:p>
      <w:pPr>
        <w:pStyle w:val="BodyText"/>
      </w:pPr>
      <w:r>
        <w:t xml:space="preserve">A proficient</w:t>
      </w:r>
    </w:p>
    <w:p>
      <w:pPr>
        <w:pStyle w:val="BodyText"/>
      </w:pPr>
      <w:r>
        <w:t xml:space="preserve">Architect in</w:t>
      </w:r>
    </w:p>
    <w:p>
      <w:pPr>
        <w:pStyle w:val="BodyText"/>
      </w:pPr>
      <w:r>
        <w:t xml:space="preserve">Nigeria Lagos</w:t>
      </w:r>
    </w:p>
    <w:p>
      <w:pPr>
        <w:pStyle w:val="BodyText"/>
      </w:pPr>
      <w:r>
        <w:t xml:space="preserve">must therefore act as an advocate and negotiator for their clients. They must ensure compliance with setback requirements, height restrictions, and environmental impact assessments while also anticipating changes in policy. Transparency in dealing with regulatory bodies is paramount to avoid costly legal entanglements or demolition orders, which have unfortunately occurred in informal settlements across</w:t>
      </w:r>
    </w:p>
    <w:p>
      <w:pPr>
        <w:pStyle w:val="BodyText"/>
      </w:pPr>
      <w:r>
        <w:t xml:space="preserve">Nigeria Lagos.</w:t>
      </w:r>
    </w:p>
    <w:bookmarkEnd w:id="24"/>
    <w:bookmarkStart w:id="25" w:name="conclusion-the-future-of-architecture"/>
    <w:p>
      <w:pPr>
        <w:pStyle w:val="Heading2"/>
      </w:pPr>
      <w:r>
        <w:t xml:space="preserve">Conclusion: The Future of Architecture</w:t>
      </w:r>
    </w:p>
    <w:p>
      <w:pPr>
        <w:pStyle w:val="FirstParagraph"/>
      </w:pPr>
      <w:r>
        <w:t xml:space="preserve">The role of the</w:t>
      </w:r>
    </w:p>
    <w:p>
      <w:pPr>
        <w:pStyle w:val="BodyText"/>
      </w:pPr>
      <w:r>
        <w:t xml:space="preserve">Architect in</w:t>
      </w:r>
    </w:p>
    <w:p>
      <w:pPr>
        <w:pStyle w:val="BodyText"/>
      </w:pPr>
      <w:r>
        <w:t xml:space="preserve">Nigeria Lagos</w:t>
      </w:r>
    </w:p>
    <w:p>
      <w:pPr>
        <w:pStyle w:val="BodyText"/>
      </w:pPr>
      <w:r>
        <w:t xml:space="preserve">is evolving from that of a mere designer to that of a social innovator, environmental steward, and regulatory navigator. As</w:t>
      </w:r>
    </w:p>
    <w:p>
      <w:pPr>
        <w:pStyle w:val="BodyText"/>
      </w:pPr>
      <w:r>
        <w:t xml:space="preserve">Nigeria Lagos</w:t>
      </w:r>
    </w:p>
    <w:p>
      <w:pPr>
        <w:pStyle w:val="BodyText"/>
      </w:pPr>
      <w:r>
        <w:t xml:space="preserve">continues to grow, the demand for housing and commercial space will intensify. The lessons learned from this</w:t>
      </w:r>
    </w:p>
    <w:p>
      <w:pPr>
        <w:pStyle w:val="BodyText"/>
      </w:pPr>
      <w:r>
        <w:t xml:space="preserve">Case Study</w:t>
      </w:r>
    </w:p>
    <w:p>
      <w:pPr>
        <w:pStyle w:val="BodyText"/>
      </w:pPr>
      <w:r>
        <w:t xml:space="preserve">suggest that future architectural practices must prioritize adaptability, local material usage, and deep community engagement.</w:t>
      </w:r>
    </w:p>
    <w:p>
      <w:pPr>
        <w:pStyle w:val="BodyText"/>
      </w:pPr>
      <w:r>
        <w:t xml:space="preserve">By addressing the specific climatic, cultural, and economic realities of</w:t>
      </w:r>
    </w:p>
    <w:p>
      <w:pPr>
        <w:pStyle w:val="BodyText"/>
      </w:pPr>
      <w:r>
        <w:t xml:space="preserve">Nigeria Lagos, architects can create built environments that are not only aesthetically pleasing but also socially equitable and environmentally sustainable. The success of any architectural endeavor in this vibrant city depends on the ability to harmonize global best practices with local realities, ensuring that development serves the diverse population of</w:t>
      </w:r>
      <w:r>
        <w:t xml:space="preserve"> </w:t>
      </w:r>
      <w:r>
        <w:rPr>
          <w:bCs/>
          <w:b/>
        </w:rPr>
        <w:t xml:space="preserve">Nigeria Lagos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Nigeria Lagos: Navigating Urban Complexity and Cultural Heritage</dc:title>
  <dc:creator/>
  <dc:language>en</dc:language>
  <cp:keywords/>
  <dcterms:created xsi:type="dcterms:W3CDTF">2026-07-29T04:04:07Z</dcterms:created>
  <dcterms:modified xsi:type="dcterms:W3CDTF">2026-07-29T04:04:07Z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