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Islamabad's</w:t>
      </w:r>
      <w:r>
        <w:t xml:space="preserve"> </w:t>
      </w:r>
      <w:r>
        <w:t xml:space="preserve">Urban</w:t>
      </w:r>
      <w:r>
        <w:t xml:space="preserve"> </w:t>
      </w:r>
      <w:r>
        <w:t xml:space="preserve">Landscape</w:t>
      </w:r>
    </w:p>
    <w:bookmarkStart w:id="29" w:name="X10eb601e83292f05c4c0b807a395930fc93d8f1"/>
    <w:p>
      <w:pPr>
        <w:pStyle w:val="Heading1"/>
      </w:pPr>
      <w:r>
        <w:t xml:space="preserve">Case Study: The Role of the Architect in Shaping Islamabad's Urban Landscape</w:t>
      </w:r>
    </w:p>
    <w:p>
      <w:pPr>
        <w:pStyle w:val="FirstParagraph"/>
      </w:pPr>
      <w:r>
        <w:rPr>
          <w:bCs/>
          <w:b/>
        </w:rPr>
        <w:t xml:space="preserve">Date:</w:t>
      </w:r>
      <w:r>
        <w:t xml:space="preserve"> </w:t>
      </w:r>
      <w:r>
        <w:t xml:space="preserve">October 2023</w:t>
      </w:r>
      <w:r>
        <w:br/>
      </w:r>
      <w:r>
        <w:rPr>
          <w:bCs/>
          <w:b/>
        </w:rPr>
        <w:t xml:space="preserve">Jurisdiction:</w:t>
      </w:r>
      <w:r>
        <w:t xml:space="preserve">Pakistan, Islamabad Capital Territory</w:t>
      </w:r>
      <w:r>
        <w:br/>
      </w:r>
    </w:p>
    <w:p>
      <w:pPr>
        <w:pStyle w:val="BodyText"/>
      </w:pPr>
      <w:r>
        <w:t xml:space="preserve">Status:Critical Analysis &amp; Strategic Review</w:t>
      </w:r>
    </w:p>
    <w:bookmarkStart w:id="20" w:name="introduction-and-contextual-background"/>
    <w:p>
      <w:pPr>
        <w:pStyle w:val="Heading2"/>
      </w:pPr>
      <w:r>
        <w:t xml:space="preserve">1. Introduction and Contextual Background</w:t>
      </w:r>
    </w:p>
    <w:p>
      <w:pPr>
        <w:pStyle w:val="FirstParagraph"/>
      </w:pPr>
      <w:r>
        <w:t xml:space="preserve">In the rapidly evolving tapestry of South Asian urbanism, Islamabad stands as a unique entity. Unlike other cities in Pakistan that grew organically over centuries, Islamabad was conceived from scratch in the late 1960s under the guidance of Greek-Italian architect Constantinos Doxiadis. However, three decades after its initial planning, a pivotal shift occurred where local professionals began to redefine the city's aesthetic and functional boundaries. This</w:t>
      </w:r>
      <w:r>
        <w:t xml:space="preserve"> </w:t>
      </w:r>
      <w:r>
        <w:rPr>
          <w:bCs/>
          <w:b/>
        </w:rPr>
        <w:t xml:space="preserve">Case Study</w:t>
      </w:r>
      <w:r>
        <w:t xml:space="preserve"> </w:t>
      </w:r>
      <w:r>
        <w:t xml:space="preserve">examines how a contemporary</w:t>
      </w:r>
      <w:r>
        <w:t xml:space="preserve"> </w:t>
      </w:r>
      <w:r>
        <w:rPr>
          <w:bCs/>
          <w:b/>
        </w:rPr>
        <w:t xml:space="preserve">Architect</w:t>
      </w:r>
      <w:r>
        <w:t xml:space="preserve"> </w:t>
      </w:r>
      <w:r>
        <w:t xml:space="preserve">operates within this specific milieu in</w:t>
      </w:r>
      <w:r>
        <w:t xml:space="preserve"> </w:t>
      </w:r>
      <w:r>
        <w:rPr>
          <w:bCs/>
          <w:b/>
        </w:rPr>
        <w:t xml:space="preserve">Pakistan Islamabad</w:t>
      </w:r>
      <w:r>
        <w:t xml:space="preserve">.</w:t>
      </w:r>
    </w:p>
    <w:p>
      <w:pPr>
        <w:pStyle w:val="BodyText"/>
      </w:pPr>
      <w:r>
        <w:br/>
      </w:r>
    </w:p>
    <w:p>
      <w:pPr>
        <w:pStyle w:val="BodyText"/>
      </w:pPr>
      <w:r>
        <w:t xml:space="preserve">The objective of this document is to analyze how modern architectural interventions balance the rigid Master Plan of Islamabad with the dynamic needs of a growing metropolis. The city, known for its green belts, wide avenues, and modernist influence, faces immense pressure from population growth and infrastructure demands. The</w:t>
      </w:r>
      <w:r>
        <w:t xml:space="preserve"> </w:t>
      </w:r>
      <w:r>
        <w:rPr>
          <w:bCs/>
          <w:b/>
        </w:rPr>
        <w:t xml:space="preserve">Architect</w:t>
      </w:r>
      <w:r>
        <w:t xml:space="preserve"> </w:t>
      </w:r>
      <w:r>
        <w:t xml:space="preserve">in this context is not merely a designer of buildings but a crucial mediator between colonial-era planning legacies and contemporary socio-cultural requirements in</w:t>
      </w:r>
      <w:r>
        <w:t xml:space="preserve"> </w:t>
      </w:r>
      <w:r>
        <w:rPr>
          <w:bCs/>
          <w:b/>
        </w:rPr>
        <w:t xml:space="preserve">Pakistan Islamabad</w:t>
      </w:r>
      <w:r>
        <w:t xml:space="preserve">.</w:t>
      </w:r>
    </w:p>
    <w:p>
      <w:pPr>
        <w:pStyle w:val="BodyText"/>
      </w:pPr>
      <w:r>
        <w:br/>
      </w:r>
    </w:p>
    <w:bookmarkEnd w:id="20"/>
    <w:bookmarkStart w:id="21" w:name="X61ea66e01b5ed1cb3c5c686603f05a7eb70f6e3"/>
    <w:p>
      <w:pPr>
        <w:pStyle w:val="Heading2"/>
      </w:pPr>
      <w:r>
        <w:t xml:space="preserve">2. Problem Statement: The Tension Between Master Plan and Modernity</w:t>
      </w:r>
    </w:p>
    <w:p>
      <w:pPr>
        <w:pStyle w:val="FirstParagraph"/>
      </w:pPr>
      <w:r>
        <w:t xml:space="preserve">The primary challenge facing the profession in this region is the conflict between adherence to the original Master Plan and the realities of modern construction. In</w:t>
      </w:r>
      <w:r>
        <w:t xml:space="preserve"> </w:t>
      </w:r>
      <w:r>
        <w:rPr>
          <w:bCs/>
          <w:b/>
        </w:rPr>
        <w:t xml:space="preserve">Pakistan Islamabad</w:t>
      </w:r>
      <w:r>
        <w:t xml:space="preserve">, strict height restrictions, setback requirements, and zoning laws were designed to preserve greenery and visual corridors. However, economic pressures demand vertical expansion in commercial hubs like Blue Area (F-8) or DHA Phase 6.</w:t>
      </w:r>
    </w:p>
    <w:p>
      <w:pPr>
        <w:pStyle w:val="BodyText"/>
      </w:pPr>
      <w:r>
        <w:br/>
      </w:r>
    </w:p>
    <w:p>
      <w:pPr>
        <w:pStyle w:val="BodyText"/>
      </w:pPr>
      <w:r>
        <w:t xml:space="preserve">For a skilled</w:t>
      </w:r>
      <w:r>
        <w:t xml:space="preserve"> </w:t>
      </w:r>
      <w:r>
        <w:rPr>
          <w:bCs/>
          <w:b/>
        </w:rPr>
        <w:t xml:space="preserve">Architect</w:t>
      </w:r>
      <w:r>
        <w:t xml:space="preserve">, the problem is twofold: How to innovate structurally and aesthetically while navigating bureaucratic hurdles? Furthermore, how to address climate change issues such as heat islands and water scarcity, which are becoming critical in the capital region? This</w:t>
      </w:r>
      <w:r>
        <w:t xml:space="preserve"> </w:t>
      </w:r>
      <w:r>
        <w:rPr>
          <w:bCs/>
          <w:b/>
        </w:rPr>
        <w:t xml:space="preserve">Case Study</w:t>
      </w:r>
      <w:r>
        <w:t xml:space="preserve"> </w:t>
      </w:r>
      <w:r>
        <w:t xml:space="preserve">highlights that traditional design approaches are no longer sufficient. There is an urgent need for sustainable, context-sensitive designs that respect the "Green City" identity of Islamabad while accommodating modern functional needs.</w:t>
      </w:r>
    </w:p>
    <w:p>
      <w:pPr>
        <w:pStyle w:val="BodyText"/>
      </w:pPr>
      <w:r>
        <w:br/>
      </w:r>
    </w:p>
    <w:bookmarkEnd w:id="21"/>
    <w:bookmarkStart w:id="22" w:name="X116b8bc4839b0584c53ae5501a31808a312953f"/>
    <w:p>
      <w:pPr>
        <w:pStyle w:val="Heading2"/>
      </w:pPr>
      <w:r>
        <w:t xml:space="preserve">3. Methodology: The Integrated Design Approach</w:t>
      </w:r>
    </w:p>
    <w:p>
      <w:pPr>
        <w:pStyle w:val="FirstParagraph"/>
      </w:pPr>
      <w:r>
        <w:t xml:space="preserve">To address these challenges, the methodology employed in this analysis follows a multi-disciplinary approach characteristic of high-standard architectural practice in</w:t>
      </w:r>
      <w:r>
        <w:t xml:space="preserve"> </w:t>
      </w:r>
      <w:r>
        <w:rPr>
          <w:bCs/>
          <w:b/>
        </w:rPr>
        <w:t xml:space="preserve">Pakistan Islamabad</w:t>
      </w:r>
      <w:r>
        <w:t xml:space="preserve">. The process involves:</w:t>
      </w:r>
    </w:p>
    <w:p>
      <w:pPr>
        <w:numPr>
          <w:ilvl w:val="0"/>
          <w:numId w:val="1001"/>
        </w:numPr>
        <w:pStyle w:val="Compact"/>
      </w:pPr>
      <w:r>
        <w:rPr>
          <w:bCs/>
          <w:b/>
        </w:rPr>
        <w:t xml:space="preserve">Site Analysis &amp; Climate Responsiveness:</w:t>
      </w:r>
      <w:r>
        <w:t xml:space="preserve">The first step for any</w:t>
      </w:r>
      <w:r>
        <w:t xml:space="preserve"> </w:t>
      </w:r>
      <w:r>
        <w:rPr>
          <w:bCs/>
          <w:b/>
        </w:rPr>
        <w:t xml:space="preserve">Architect</w:t>
      </w:r>
      <w:r>
        <w:br/>
      </w:r>
    </w:p>
    <w:p>
      <w:pPr>
        <w:numPr>
          <w:ilvl w:val="0"/>
          <w:numId w:val="1001"/>
        </w:numPr>
        <w:pStyle w:val="Compact"/>
      </w:pPr>
      <w:r>
        <w:rPr>
          <w:bCs/>
          <w:b/>
        </w:rPr>
        <w:t xml:space="preserve">Cultural Integration:</w:t>
      </w:r>
      <w:r>
        <w:t xml:space="preserve">Architecture in</w:t>
      </w:r>
      <w:r>
        <w:t xml:space="preserve"> </w:t>
      </w:r>
      <w:r>
        <w:rPr>
          <w:bCs/>
          <w:b/>
        </w:rPr>
        <w:t xml:space="preserve">Pakistan Islamabad</w:t>
      </w:r>
      <w:r>
        <w:t xml:space="preserve"> </w:t>
      </w:r>
      <w:r>
        <w:t xml:space="preserve">must reflect a synthesis of Mughal heritage and modernist minimalism. The</w:t>
      </w:r>
      <w:r>
        <w:t xml:space="preserve"> </w:t>
      </w:r>
      <w:r>
        <w:rPr>
          <w:bCs/>
          <w:b/>
        </w:rPr>
        <w:t xml:space="preserve">Architect</w:t>
      </w:r>
      <w:r>
        <w:br/>
      </w:r>
    </w:p>
    <w:p>
      <w:pPr>
        <w:numPr>
          <w:ilvl w:val="0"/>
          <w:numId w:val="1001"/>
        </w:numPr>
        <w:pStyle w:val="Compact"/>
      </w:pPr>
      <w:r>
        <w:rPr>
          <w:bCs/>
          <w:b/>
        </w:rPr>
        <w:t xml:space="preserve">Bureaucratic Navigation:</w:t>
      </w:r>
      <w:r>
        <w:t xml:space="preserve">A significant portion of an</w:t>
      </w:r>
    </w:p>
    <w:p>
      <w:pPr>
        <w:numPr>
          <w:ilvl w:val="0"/>
          <w:numId w:val="1000"/>
        </w:numPr>
        <w:pStyle w:val="Compact"/>
      </w:pPr>
      <w:r>
        <w:t xml:space="preserve">ArchitectCase Studyrelies on understanding the nuances of IDA bylaws to ensure approvals are granted without compromising design integrity.</w:t>
      </w:r>
    </w:p>
    <w:p>
      <w:pPr>
        <w:numPr>
          <w:ilvl w:val="0"/>
          <w:numId w:val="1001"/>
        </w:numPr>
        <w:pStyle w:val="Compact"/>
      </w:pPr>
      <w:r>
        <w:rPr>
          <w:bCs/>
          <w:b/>
        </w:rPr>
        <w:t xml:space="preserve">Sustainable Technology Integration:</w:t>
      </w:r>
      <w:r>
        <w:t xml:space="preserve">Utilizing solar potential, rainwater harvesting, and energy-efficient materials is no longer optional but mandatory for projects in</w:t>
      </w:r>
    </w:p>
    <w:p>
      <w:pPr>
        <w:numPr>
          <w:ilvl w:val="0"/>
          <w:numId w:val="1000"/>
        </w:numPr>
        <w:pStyle w:val="Compact"/>
      </w:pPr>
      <w:r>
        <w:t xml:space="preserve">Pakistan Islamabad. The</w:t>
      </w:r>
    </w:p>
    <w:p>
      <w:pPr>
        <w:numPr>
          <w:ilvl w:val="0"/>
          <w:numId w:val="1000"/>
        </w:numPr>
        <w:pStyle w:val="Compact"/>
      </w:pPr>
      <w:r>
        <w:t xml:space="preserve">Architect</w:t>
      </w:r>
      <w:r>
        <w:br/>
      </w:r>
    </w:p>
    <w:p>
      <w:pPr>
        <w:pStyle w:val="FirstParagraph"/>
      </w:pPr>
      <w:r>
        <w:br/>
      </w:r>
    </w:p>
    <w:bookmarkEnd w:id="22"/>
    <w:bookmarkStart w:id="25" w:name="Xd88785a1a7efb6eec4a4277ac221f04d8475d65"/>
    <w:p>
      <w:pPr>
        <w:pStyle w:val="Heading2"/>
      </w:pPr>
      <w:r>
        <w:t xml:space="preserve">4. Case Analysis: Residential and Commercial Interventions</w:t>
      </w:r>
    </w:p>
    <w:p>
      <w:pPr>
        <w:pStyle w:val="FirstParagraph"/>
      </w:pPr>
      <w:r>
        <w:t xml:space="preserve">This section presents two illustrative scenarios observed in recent projects within</w:t>
      </w:r>
      <w:r>
        <w:t xml:space="preserve"> </w:t>
      </w:r>
      <w:r>
        <w:rPr>
          <w:bCs/>
          <w:b/>
        </w:rPr>
        <w:t xml:space="preserve">Pakistan Islamabad</w:t>
      </w:r>
      <w:r>
        <w:t xml:space="preserve">, demonstrating the practical application of architectural principles.</w:t>
      </w:r>
    </w:p>
    <w:bookmarkStart w:id="23" w:name="the-modern-villa-in-e-7-sector"/>
    <w:p>
      <w:pPr>
        <w:pStyle w:val="Heading3"/>
      </w:pPr>
      <w:r>
        <w:t xml:space="preserve">4.1 The Modern Villa in E-7 Sector</w:t>
      </w:r>
    </w:p>
    <w:p>
      <w:pPr>
        <w:pStyle w:val="FirstParagraph"/>
      </w:pPr>
      <w:r>
        <w:t xml:space="preserve">In the residential sector, particularly within sectors like E-7 and F-9, there is a trend toward "Neo-Mughal" architecture. A typical project for an</w:t>
      </w:r>
      <w:r>
        <w:t xml:space="preserve"> </w:t>
      </w:r>
      <w:r>
        <w:rPr>
          <w:bCs/>
          <w:b/>
        </w:rPr>
        <w:t xml:space="preserve">Architect</w:t>
      </w:r>
      <w:r>
        <w:br/>
      </w:r>
    </w:p>
    <w:p>
      <w:pPr>
        <w:pStyle w:val="BodyText"/>
      </w:pPr>
      <w:r>
        <w:t xml:space="preserve">The use of local materials is crucial here. By utilizing locally sourced marble and wood, the</w:t>
      </w:r>
    </w:p>
    <w:p>
      <w:pPr>
        <w:pStyle w:val="BodyText"/>
      </w:pPr>
      <w:r>
        <w:t xml:space="preserve">ArchitectPakistan Islamabad. The facade design must comply with height restrictions, leading to innovative roof designs that utilize terraces effectively for gardening and leisure, thus reinforcing the green belt policy of the city.</w:t>
      </w:r>
    </w:p>
    <w:p>
      <w:pPr>
        <w:pStyle w:val="BodyText"/>
      </w:pPr>
      <w:r>
        <w:br/>
      </w:r>
    </w:p>
    <w:bookmarkEnd w:id="23"/>
    <w:bookmarkStart w:id="24" w:name="commercial-high-rises-in-blue-area-f-8"/>
    <w:p>
      <w:pPr>
        <w:pStyle w:val="Heading3"/>
      </w:pPr>
      <w:r>
        <w:t xml:space="preserve">4.2 Commercial High-Rises in Blue Area (F-8)</w:t>
      </w:r>
    </w:p>
    <w:p>
      <w:pPr>
        <w:pStyle w:val="FirstParagraph"/>
      </w:pPr>
      <w:r>
        <w:t xml:space="preserve">In contrast, the commercial core of Islamabad presents different challenges. The Blue Area demands high-density solutions. Here, the role of the</w:t>
      </w:r>
      <w:r>
        <w:t xml:space="preserve"> </w:t>
      </w:r>
      <w:r>
        <w:rPr>
          <w:bCs/>
          <w:b/>
        </w:rPr>
        <w:t xml:space="preserve">Architect</w:t>
      </w:r>
      <w:r>
        <w:br/>
      </w:r>
    </w:p>
    <w:p>
      <w:pPr>
        <w:pStyle w:val="BodyText"/>
      </w:pPr>
      <w:r>
        <w:t xml:space="preserve">The building envelope must be designed to reduce energy consumption for air conditioning. Glass facades are common but require specialized coatings to prevent glare and heat transmission. The</w:t>
      </w:r>
      <w:r>
        <w:t xml:space="preserve"> </w:t>
      </w:r>
      <w:r>
        <w:rPr>
          <w:bCs/>
          <w:b/>
        </w:rPr>
        <w:t xml:space="preserve">Architect</w:t>
      </w:r>
      <w:r>
        <w:br/>
      </w:r>
    </w:p>
    <w:bookmarkEnd w:id="24"/>
    <w:bookmarkEnd w:id="25"/>
    <w:bookmarkStart w:id="26" w:name="X522be43b884c7469df012843401344645b4fa12"/>
    <w:p>
      <w:pPr>
        <w:pStyle w:val="Heading2"/>
      </w:pPr>
      <w:r>
        <w:t xml:space="preserve">5. Challenges Faced by the Architect in Islamabad</w:t>
      </w:r>
    </w:p>
    <w:p>
      <w:pPr>
        <w:pStyle w:val="FirstParagraph"/>
      </w:pPr>
      <w:r>
        <w:t xml:space="preserve">The execution of architectural projects in</w:t>
      </w:r>
      <w:r>
        <w:t xml:space="preserve"> </w:t>
      </w:r>
      <w:r>
        <w:rPr>
          <w:bCs/>
          <w:b/>
        </w:rPr>
        <w:t xml:space="preserve">Pakistan Islamabad</w:t>
      </w:r>
      <w:r>
        <w:br/>
      </w:r>
    </w:p>
    <w:p>
      <w:pPr>
        <w:pStyle w:val="BodyText"/>
      </w:pPr>
      <w:r>
        <w:t xml:space="preserve">Additionally, there is a gap between design intent and construction quality. An</w:t>
      </w:r>
      <w:r>
        <w:t xml:space="preserve"> </w:t>
      </w:r>
      <w:r>
        <w:rPr>
          <w:bCs/>
          <w:b/>
        </w:rPr>
        <w:t xml:space="preserve">Architect</w:t>
      </w:r>
      <w:r>
        <w:br/>
      </w:r>
    </w:p>
    <w:bookmarkEnd w:id="26"/>
    <w:bookmarkStart w:id="27" w:name="recommendations-and-strategic-outlook"/>
    <w:p>
      <w:pPr>
        <w:pStyle w:val="Heading2"/>
      </w:pPr>
      <w:r>
        <w:t xml:space="preserve">6. Recommendations and Strategic Outlook</w:t>
      </w:r>
    </w:p>
    <w:p>
      <w:pPr>
        <w:pStyle w:val="FirstParagraph"/>
      </w:pPr>
      <w:r>
        <w:t xml:space="preserve">To enhance the role of the</w:t>
      </w:r>
    </w:p>
    <w:p>
      <w:pPr>
        <w:pStyle w:val="BodyText"/>
      </w:pPr>
      <w:r>
        <w:t xml:space="preserve">ArchitectPakistan Islamabad, several recommendations are proposed based on this case study:</w:t>
      </w:r>
    </w:p>
    <w:p>
      <w:pPr>
        <w:pStyle w:val="BodyText"/>
      </w:pPr>
      <w:r>
        <w:br/>
      </w:r>
    </w:p>
    <w:p>
      <w:pPr>
        <w:numPr>
          <w:ilvl w:val="0"/>
          <w:numId w:val="1002"/>
        </w:numPr>
        <w:pStyle w:val="Compact"/>
      </w:pPr>
      <w:r>
        <w:rPr>
          <w:bCs/>
          <w:b/>
        </w:rPr>
        <w:t xml:space="preserve">Mandatory Green Building Codes:</w:t>
      </w:r>
      <w:r>
        <w:t xml:space="preserve">The government should enforce stricter green building codes, requiring all new constructions to meet certain sustainability benchmarks. This empowers the</w:t>
      </w:r>
      <w:r>
        <w:t xml:space="preserve"> </w:t>
      </w:r>
      <w:r>
        <w:rPr>
          <w:bCs/>
          <w:b/>
        </w:rPr>
        <w:t xml:space="preserve">Architect</w:t>
      </w:r>
      <w:r>
        <w:br/>
      </w:r>
    </w:p>
    <w:p>
      <w:pPr>
        <w:numPr>
          <w:ilvl w:val="0"/>
          <w:numId w:val="1002"/>
        </w:numPr>
        <w:pStyle w:val="Compact"/>
      </w:pPr>
      <w:r>
        <w:rPr>
          <w:bCs/>
          <w:b/>
        </w:rPr>
        <w:t xml:space="preserve">Revitalization of Urban Spaces:</w:t>
      </w:r>
      <w:r>
        <w:t xml:space="preserve">Focus should shift from solely high-rise developments to revitalizing public parks and pedestrian zones. The</w:t>
      </w:r>
      <w:r>
        <w:t xml:space="preserve"> </w:t>
      </w:r>
      <w:r>
        <w:rPr>
          <w:bCs/>
          <w:b/>
        </w:rPr>
        <w:t xml:space="preserve">Architect</w:t>
      </w:r>
      <w:r>
        <w:br/>
      </w:r>
    </w:p>
    <w:p>
      <w:pPr>
        <w:numPr>
          <w:ilvl w:val="0"/>
          <w:numId w:val="1002"/>
        </w:numPr>
        <w:pStyle w:val="Compact"/>
      </w:pPr>
      <w:r>
        <w:rPr>
          <w:bCs/>
          <w:b/>
        </w:rPr>
        <w:t xml:space="preserve">Digital Integration:</w:t>
      </w:r>
      <w:r>
        <w:t xml:space="preserve">Adoption of Building Information Modeling (BIM) can streamline coordination among engineers and contractors, reducing errors and delays in projects across Islamabad.</w:t>
      </w:r>
    </w:p>
    <w:p>
      <w:pPr>
        <w:pStyle w:val="FirstParagraph"/>
      </w:pPr>
      <w:r>
        <w:br/>
      </w:r>
    </w:p>
    <w:bookmarkEnd w:id="27"/>
    <w:bookmarkStart w:id="28" w:name="conclusion"/>
    <w:p>
      <w:pPr>
        <w:pStyle w:val="Heading2"/>
      </w:pPr>
      <w:r>
        <w:t xml:space="preserve">7. Conclusion</w:t>
      </w:r>
    </w:p>
    <w:p>
      <w:pPr>
        <w:pStyle w:val="FirstParagraph"/>
      </w:pPr>
      <w:r>
        <w:t xml:space="preserve">This case study underscores the multifaceted role of the</w:t>
      </w:r>
      <w:r>
        <w:t xml:space="preserve"> </w:t>
      </w:r>
      <w:r>
        <w:rPr>
          <w:bCs/>
          <w:b/>
        </w:rPr>
        <w:t xml:space="preserve">ArchitectPakistan Islamabad. It is not enough to simply design beautiful structures; one must navigate complex regulatory landscapes, embrace sustainability, and respect cultural heritage. As Islamabad continues to grow, its architectural future depends on professionals who can harmonize modernity with tradition. The success of future urban developments in the capital hinges on the ability of every</w:t>
      </w:r>
      <w:r>
        <w:rPr>
          <w:bCs/>
          <w:b/>
        </w:rPr>
        <w:t xml:space="preserve"> </w:t>
      </w:r>
      <w:r>
        <w:rPr>
          <w:bCs/>
          <w:b/>
          <w:bCs/>
          <w:b/>
        </w:rPr>
        <w:t xml:space="preserve">Architect</w:t>
      </w:r>
      <w:r>
        <w:br/>
      </w:r>
    </w:p>
    <w:p>
      <w:pPr>
        <w:pStyle w:val="BodyText"/>
      </w:pPr>
      <w:r>
        <w:t xml:space="preserve">The identity of Islamabad is not static. It is a living entity shaped by every beam, brick, and garden space designed by its architects. Therefore, the continuous evolution of architectural practice in this region is vital for preserving the unique character of this planned city while ensuring it remains livable for future generations.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Shaping Islamabad's Urban Landscape</dc:title>
  <dc:creator/>
  <dc:language>en</dc:language>
  <cp:keywords/>
  <dcterms:created xsi:type="dcterms:W3CDTF">2026-07-29T19:18:23Z</dcterms:created>
  <dcterms:modified xsi:type="dcterms:W3CDTF">2026-07-29T19:18:23Z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