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b531776baa16a4206068229accf38c76e56bd60"/>
    <w:p>
      <w:pPr>
        <w:pStyle w:val="Heading1"/>
      </w:pPr>
      <w:r>
        <w:t xml:space="preserve">CASE STUDY: The Modern Architect in the Context of Saudi Arabia Riyadh</w:t>
      </w:r>
    </w:p>
    <w:p>
      <w:pPr>
        <w:pStyle w:val="FirstParagraph"/>
      </w:pPr>
      <w:r>
        <w:rPr>
          <w:bCs/>
          <w:b/>
        </w:rPr>
        <w:t xml:space="preserve">Date:</w:t>
      </w:r>
      <w:r>
        <w:t xml:space="preserve"> </w:t>
      </w:r>
      <w:r>
        <w:t xml:space="preserve">October 2023</w:t>
      </w:r>
      <w:r>
        <w:br/>
      </w:r>
      <w:r>
        <w:rPr>
          <w:bCs/>
          <w:b/>
        </w:rPr>
        <w:t xml:space="preserve">Subject:</w:t>
      </w:r>
      <w:r>
        <w:t xml:space="preserve">The transformative role of the Architect within Vision 2030</w:t>
      </w:r>
      <w:r>
        <w:br/>
      </w:r>
      <w:r>
        <w:rPr>
          <w:bCs/>
          <w:b/>
        </w:rPr>
        <w:t xml:space="preserve">Location Focus:</w:t>
      </w:r>
      <w:r>
        <w:t xml:space="preserve">Saudi Arabia, specifically the capital city of Riyadh.</w:t>
      </w:r>
    </w:p>
    <w:bookmarkStart w:id="20" w:name="introduction-a-city-at-a-crossroads"/>
    <w:p>
      <w:pPr>
        <w:pStyle w:val="Heading2"/>
      </w:pPr>
      <w:r>
        <w:t xml:space="preserve">1. Introduction: A City at a Crossroads</w:t>
      </w:r>
    </w:p>
    <w:p>
      <w:pPr>
        <w:pStyle w:val="FirstParagraph"/>
      </w:pPr>
      <w:r>
        <w:t xml:space="preserve">Riyadh, the bustling heart of Saudi Arabia, is currently undergoing one of the most rapid and profound urban transformations in human history. As a major hub for finance and culture within Saudi Arabia Riyadh, the city serves as the primary stage for Vision 2030. This ambitious national framework aims to reduce dependence on oil, diversify the economy, and develop public service sectors such as health, education, infrastructure, recreation, and tourism. Within this sweeping narrative of change stands a pivotal figure:</w:t>
      </w:r>
      <w:r>
        <w:t xml:space="preserve"> </w:t>
      </w:r>
      <w:r>
        <w:rPr>
          <w:bCs/>
          <w:b/>
        </w:rPr>
        <w:t xml:space="preserve">the Architect</w:t>
      </w:r>
      <w:r>
        <w:t xml:space="preserve">.</w:t>
      </w:r>
      <w:r>
        <w:t xml:space="preserve"> </w:t>
      </w:r>
      <w:r>
        <w:t xml:space="preserve">This Case Study explores how</w:t>
      </w:r>
      <w:r>
        <w:t xml:space="preserve"> </w:t>
      </w:r>
      <w:r>
        <w:rPr>
          <w:bCs/>
          <w:b/>
        </w:rPr>
        <w:t xml:space="preserve">the Architect</w:t>
      </w:r>
      <w:r>
        <w:t xml:space="preserve"> </w:t>
      </w:r>
      <w:r>
        <w:t xml:space="preserve">has evolved from being merely a designer of buildings to becoming a strategic facilitator of cultural identity, environmental sustainability. In the context of Saudi Arabia Riyadh, where ancient heritage meets futuristic ambition, the professional responsibilities and creative mandates have shifted dramatically.</w:t>
      </w:r>
    </w:p>
    <w:bookmarkEnd w:id="20"/>
    <w:bookmarkStart w:id="21" w:name="Xd4daef3fcc835209f5dbb5ecf17cd434aaa3d39"/>
    <w:p>
      <w:pPr>
        <w:pStyle w:val="Heading2"/>
      </w:pPr>
      <w:r>
        <w:t xml:space="preserve">2. The Historical Context and Cultural Heritage</w:t>
      </w:r>
    </w:p>
    <w:p>
      <w:pPr>
        <w:pStyle w:val="FirstParagraph"/>
      </w:pPr>
      <w:r>
        <w:t xml:space="preserve">To understand the current demands placed upon</w:t>
      </w:r>
      <w:r>
        <w:t xml:space="preserve"> </w:t>
      </w:r>
      <w:r>
        <w:rPr>
          <w:bCs/>
          <w:b/>
        </w:rPr>
        <w:t xml:space="preserve">the Architect</w:t>
      </w:r>
      <w:r>
        <w:t xml:space="preserve">, one must first appreciate the historical fabric of Riyadh. For decades,</w:t>
      </w:r>
      <w:r>
        <w:t xml:space="preserve"> </w:t>
      </w:r>
      <w:r>
        <w:rPr>
          <w:bCs/>
          <w:b/>
        </w:rPr>
        <w:t xml:space="preserve">Saudi Arabia Riyadh</w:t>
      </w:r>
      <w:r>
        <w:t xml:space="preserve"> </w:t>
      </w:r>
      <w:r>
        <w:t xml:space="preserve">was characterized by dense, narrow alleyways designed for shade and social interaction, utilizing traditional materials such as mudbrick and coral stone. However, rapid urbanization in the late 20th century led to the proliferation of modernist high-rises that often ignored local climatic conditions.</w:t>
      </w:r>
      <w:r>
        <w:t xml:space="preserve"> </w:t>
      </w:r>
      <w:r>
        <w:t xml:space="preserve">Today,</w:t>
      </w:r>
      <w:r>
        <w:t xml:space="preserve"> </w:t>
      </w:r>
      <w:r>
        <w:rPr>
          <w:bCs/>
          <w:b/>
        </w:rPr>
        <w:t xml:space="preserve">the Architect</w:t>
      </w:r>
      <w:r>
        <w:t xml:space="preserve"> </w:t>
      </w:r>
      <w:r>
        <w:t xml:space="preserve">is tasked with a dual responsibility: preserving this heritage while innovating for the future. In many successful projects across Saudi Arabia Riyadh, architects are employing "critical regionalism." This approach does not merely copy traditional motifs but interprets them through modern technology and materials. For instance, contemporary facades in Riyadh often mimic the geometric patterns of traditional mashrabiya (latticed windows) to provide natural shading, thus honoring</w:t>
      </w:r>
      <w:r>
        <w:t xml:space="preserve"> </w:t>
      </w:r>
      <w:r>
        <w:rPr>
          <w:bCs/>
          <w:b/>
        </w:rPr>
        <w:t xml:space="preserve">Saudi Arabia</w:t>
      </w:r>
      <w:r>
        <w:t xml:space="preserve">'s architectural history while addressing modern energy needs.</w:t>
      </w:r>
    </w:p>
    <w:bookmarkEnd w:id="21"/>
    <w:bookmarkStart w:id="22" w:name="X9cb15833096ea6c3fc2d98da3e996ef7328a962"/>
    <w:p>
      <w:pPr>
        <w:pStyle w:val="Heading2"/>
      </w:pPr>
      <w:r>
        <w:t xml:space="preserve">3. The Impact of Vision 2030 on Architectural Practice</w:t>
      </w:r>
    </w:p>
    <w:p>
      <w:pPr>
        <w:pStyle w:val="FirstParagraph"/>
      </w:pPr>
      <w:r>
        <w:t xml:space="preserve">Vision 2030 has introduced unprecedented opportunities and challenges for</w:t>
      </w:r>
      <w:r>
        <w:t xml:space="preserve"> </w:t>
      </w:r>
      <w:r>
        <w:rPr>
          <w:bCs/>
          <w:b/>
        </w:rPr>
        <w:t xml:space="preserve">the Architect</w:t>
      </w:r>
      <w:r>
        <w:t xml:space="preserve">. With flagship projects such as the Diriyah Gate, the King Salman Park, and various components of NEOM impacting the greater Riyadh region, the scale of construction is immense.</w:t>
      </w:r>
      <w:r>
        <w:t xml:space="preserve"> </w:t>
      </w:r>
      <w:r>
        <w:rPr>
          <w:bCs/>
          <w:b/>
        </w:rPr>
        <w:t xml:space="preserve">Saudi Arabia Riyadh</w:t>
      </w:r>
      <w:r>
        <w:t xml:space="preserve"> </w:t>
      </w:r>
      <w:r>
        <w:t xml:space="preserve">is no longer just a government center; it is becoming a global destination for tourism and entertainment. Consequently,</w:t>
      </w:r>
      <w:r>
        <w:t xml:space="preserve"> </w:t>
      </w:r>
      <w:r>
        <w:rPr>
          <w:bCs/>
          <w:b/>
        </w:rPr>
        <w:t xml:space="preserve">the Architect</w:t>
      </w:r>
      <w:r>
        <w:t xml:space="preserve"> </w:t>
      </w:r>
      <w:r>
        <w:t xml:space="preserve">must now consider mixed-use developments that blend residential, commercial, recreational, and cultural spaces. The strict segregation of gender and activity zones that characterized earlier planning phases in Saudi Arabia are being replaced by integrated public spaces that encourage social cohesion.</w:t>
      </w:r>
      <w:r>
        <w:t xml:space="preserve"> </w:t>
      </w:r>
      <w:r>
        <w:t xml:space="preserve">For</w:t>
      </w:r>
      <w:r>
        <w:t xml:space="preserve"> </w:t>
      </w:r>
      <w:r>
        <w:rPr>
          <w:bCs/>
          <w:b/>
        </w:rPr>
        <w:t xml:space="preserve">the Architect</w:t>
      </w:r>
      <w:r>
        <w:t xml:space="preserve">, this means designing for inclusivity and accessibility on a massive scale. It requires a deep understanding of user behavior in the Middle Eastern context, ensuring that public squares, museums, and entertainment districts are vibrant yet respectful of local customs.</w:t>
      </w:r>
    </w:p>
    <w:bookmarkEnd w:id="22"/>
    <w:bookmarkStart w:id="23" w:name="Xbb7df9fd9907fd79792fc90c4d56b4e9151c44c"/>
    <w:p>
      <w:pPr>
        <w:pStyle w:val="Heading2"/>
      </w:pPr>
      <w:r>
        <w:t xml:space="preserve">4. Environmental Sustainability and Climatic Adaptation</w:t>
      </w:r>
    </w:p>
    <w:p>
      <w:pPr>
        <w:pStyle w:val="FirstParagraph"/>
      </w:pPr>
      <w:r>
        <w:t xml:space="preserve">One of the most critical roles for</w:t>
      </w:r>
      <w:r>
        <w:t xml:space="preserve"> </w:t>
      </w:r>
      <w:r>
        <w:rPr>
          <w:bCs/>
          <w:b/>
        </w:rPr>
        <w:t xml:space="preserve">the Architect</w:t>
      </w:r>
      <w:r>
        <w:t xml:space="preserve"> </w:t>
      </w:r>
      <w:r>
        <w:t xml:space="preserve">today is environmental stewardship. Riyadh experiences extreme heat for much of the year, with summer temperatures frequently exceeding 45°C (113°F). Historically, air conditioning has been the primary defense against this climate, leading to high energy consumption.</w:t>
      </w:r>
      <w:r>
        <w:t xml:space="preserve"> </w:t>
      </w:r>
      <w:r>
        <w:t xml:space="preserve">In response,</w:t>
      </w:r>
      <w:r>
        <w:t xml:space="preserve"> </w:t>
      </w:r>
      <w:r>
        <w:rPr>
          <w:bCs/>
          <w:b/>
        </w:rPr>
        <w:t xml:space="preserve">Saudi Arabia</w:t>
      </w:r>
      <w:r>
        <w:t xml:space="preserve"> </w:t>
      </w:r>
      <w:r>
        <w:t xml:space="preserve">has committed to ambitious sustainability goals under Vision 2030.</w:t>
      </w:r>
      <w:r>
        <w:t xml:space="preserve"> </w:t>
      </w:r>
      <w:r>
        <w:rPr>
          <w:bCs/>
          <w:b/>
        </w:rPr>
        <w:t xml:space="preserve">The Architect</w:t>
      </w:r>
      <w:r>
        <w:t xml:space="preserve"> </w:t>
      </w:r>
      <w:r>
        <w:t xml:space="preserve">is now expected to integrate passive design strategies alongside active technologies. This includes:</w:t>
      </w:r>
    </w:p>
    <w:p>
      <w:pPr>
        <w:numPr>
          <w:ilvl w:val="0"/>
          <w:numId w:val="1001"/>
        </w:numPr>
        <w:pStyle w:val="Compact"/>
      </w:pPr>
      <w:r>
        <w:rPr>
          <w:bCs/>
          <w:b/>
        </w:rPr>
        <w:t xml:space="preserve">Natural Ventilation:</w:t>
      </w:r>
      <w:r>
        <w:t xml:space="preserve"> </w:t>
      </w:r>
      <w:r>
        <w:t xml:space="preserve">Designing building orientations and shapes that capture prevailing winds.</w:t>
      </w:r>
    </w:p>
    <w:p>
      <w:pPr>
        <w:numPr>
          <w:ilvl w:val="0"/>
          <w:numId w:val="1001"/>
        </w:numPr>
        <w:pStyle w:val="Compact"/>
      </w:pPr>
      <w:r>
        <w:rPr>
          <w:bCs/>
          <w:b/>
        </w:rPr>
        <w:t xml:space="preserve">Sustainable Materials:</w:t>
      </w:r>
      <w:r>
        <w:t xml:space="preserve"> </w:t>
      </w:r>
      <w:r>
        <w:t xml:space="preserve">Using locally sourced materials to reduce carbon footprint, a key priority in Saudi Arabia.</w:t>
      </w:r>
    </w:p>
    <w:p>
      <w:pPr>
        <w:numPr>
          <w:ilvl w:val="0"/>
          <w:numId w:val="1001"/>
        </w:numPr>
        <w:pStyle w:val="Compact"/>
      </w:pPr>
      <w:r>
        <w:rPr>
          <w:bCs/>
          <w:b/>
        </w:rPr>
        <w:t xml:space="preserve">Green Spaces:</w:t>
      </w:r>
      <w:r>
        <w:t xml:space="preserve"> </w:t>
      </w:r>
      <w:r>
        <w:t xml:space="preserve">Integrating vertical gardens and rooftop terraces to mitigate the urban heat island effect, a crucial element in the development of Riyadh's green initiatives.</w:t>
      </w:r>
    </w:p>
    <w:p>
      <w:pPr>
        <w:pStyle w:val="FirstParagraph"/>
      </w:pPr>
      <w:r>
        <w:t xml:space="preserve">Architects working in</w:t>
      </w:r>
      <w:r>
        <w:t xml:space="preserve"> </w:t>
      </w:r>
      <w:r>
        <w:rPr>
          <w:bCs/>
          <w:b/>
        </w:rPr>
        <w:t xml:space="preserve">Saudi Arabia Riyadh</w:t>
      </w:r>
      <w:r>
        <w:t xml:space="preserve"> </w:t>
      </w:r>
      <w:r>
        <w:t xml:space="preserve">are increasingly collaborating with environmental engineers to create buildings that not only look striking but also contribute positively to the ecological balance. This shift is essential for creating livable cities rather than just concrete jungles.</w:t>
      </w:r>
    </w:p>
    <w:bookmarkEnd w:id="23"/>
    <w:bookmarkStart w:id="24" w:name="X0dddb52c2023baf213b448d1674ee9eef0322fd"/>
    <w:p>
      <w:pPr>
        <w:pStyle w:val="Heading2"/>
      </w:pPr>
      <w:r>
        <w:t xml:space="preserve">5. The Shift Toward Local Talent and Knowledge Transfer</w:t>
      </w:r>
    </w:p>
    <w:p>
      <w:pPr>
        <w:pStyle w:val="FirstParagraph"/>
      </w:pPr>
      <w:r>
        <w:t xml:space="preserve">For years, large-scale projects in</w:t>
      </w:r>
      <w:r>
        <w:t xml:space="preserve"> </w:t>
      </w:r>
      <w:r>
        <w:rPr>
          <w:bCs/>
          <w:b/>
        </w:rPr>
        <w:t xml:space="preserve">Saudi Arabia</w:t>
      </w:r>
      <w:r>
        <w:t xml:space="preserve"> </w:t>
      </w:r>
      <w:r>
        <w:t xml:space="preserve">relied heavily on international firms for design leadership. However, a significant portion of Vision 2030 focuses on "Saudization" (Nitaqat), ensuring that Saudi nationals take prominent roles in the economy.</w:t>
      </w:r>
      <w:r>
        <w:t xml:space="preserve"> </w:t>
      </w:r>
      <w:r>
        <w:rPr>
          <w:bCs/>
          <w:b/>
        </w:rPr>
        <w:t xml:space="preserve">The Architect</w:t>
      </w:r>
      <w:r>
        <w:t xml:space="preserve"> </w:t>
      </w:r>
      <w:r>
        <w:t xml:space="preserve">is no longer just an expatriate specialist; there is a growing cohort of highly skilled Saudi architects who are returning from international training or studying at top local universities such as King Saud University. This demographic shift means that</w:t>
      </w:r>
      <w:r>
        <w:t xml:space="preserve"> </w:t>
      </w:r>
      <w:r>
        <w:rPr>
          <w:bCs/>
          <w:b/>
        </w:rPr>
        <w:t xml:space="preserve">Saudi Arabia Riyadh</w:t>
      </w:r>
      <w:r>
        <w:t xml:space="preserve">'s architectural landscape is being shaped by those who inherently understand the cultural nuances, religious requirements, and social dynamics of the region.</w:t>
      </w:r>
      <w:r>
        <w:t xml:space="preserve"> </w:t>
      </w:r>
      <w:r>
        <w:t xml:space="preserve">This local insight allows for a more authentic architectural expression.</w:t>
      </w:r>
      <w:r>
        <w:t xml:space="preserve"> </w:t>
      </w:r>
      <w:r>
        <w:rPr>
          <w:bCs/>
          <w:b/>
        </w:rPr>
        <w:t xml:space="preserve">The Architect</w:t>
      </w:r>
      <w:r>
        <w:t xml:space="preserve"> </w:t>
      </w:r>
      <w:r>
        <w:t xml:space="preserve">today in Riyadh can navigate the complexities of Islamic spatial planning with an intuitive ease that foreign firms might lack, ensuring that projects resonate deeply with local residents while still appealing to international visitors.</w:t>
      </w:r>
    </w:p>
    <w:bookmarkEnd w:id="24"/>
    <w:bookmarkStart w:id="25" w:name="challenges-and-opportunities"/>
    <w:p>
      <w:pPr>
        <w:pStyle w:val="Heading2"/>
      </w:pPr>
      <w:r>
        <w:t xml:space="preserve">6. Challenges and Opportunities</w:t>
      </w:r>
    </w:p>
    <w:p>
      <w:pPr>
        <w:pStyle w:val="FirstParagraph"/>
      </w:pPr>
      <w:r>
        <w:t xml:space="preserve">While the outlook is optimistic,</w:t>
      </w:r>
      <w:r>
        <w:t xml:space="preserve"> </w:t>
      </w:r>
      <w:r>
        <w:rPr>
          <w:bCs/>
          <w:b/>
        </w:rPr>
        <w:t xml:space="preserve">the Architect</w:t>
      </w:r>
      <w:r>
        <w:t xml:space="preserve"> </w:t>
      </w:r>
      <w:r>
        <w:t xml:space="preserve">faces significant hurdles. The speed of development in Riyadh requires rapid decision-making processes that can sometimes compromise thorough design exploration. Furthermore, balancing the aesthetic demands of global investors with the functional needs of local communities remains a delicate act.</w:t>
      </w:r>
      <w:r>
        <w:t xml:space="preserve"> </w:t>
      </w:r>
      <w:r>
        <w:t xml:space="preserve">However, these challenges present unique opportunities for innovation.</w:t>
      </w:r>
      <w:r>
        <w:t xml:space="preserve"> </w:t>
      </w:r>
      <w:r>
        <w:rPr>
          <w:bCs/>
          <w:b/>
        </w:rPr>
        <w:t xml:space="preserve">Saudi Arabia</w:t>
      </w:r>
      <w:r>
        <w:t xml:space="preserve"> </w:t>
      </w:r>
      <w:r>
        <w:t xml:space="preserve">is becoming a laboratory for smart city technologies.</w:t>
      </w:r>
      <w:r>
        <w:t xml:space="preserve"> </w:t>
      </w:r>
      <w:r>
        <w:rPr>
          <w:bCs/>
          <w:b/>
        </w:rPr>
        <w:t xml:space="preserve">The Architect</w:t>
      </w:r>
      <w:r>
        <w:t xml:space="preserve"> </w:t>
      </w:r>
      <w:r>
        <w:t xml:space="preserve">in Riyadh must now be proficient in digital twin technologies, BIM (Building Information Modeling), and AI-driven design optimization. The integration of these tools allows for precise planning of complex infrastructures, ensuring that cities like Riyadh remain sustainable and efficient as they grow.</w:t>
      </w:r>
    </w:p>
    <w:bookmarkEnd w:id="25"/>
    <w:bookmarkStart w:id="26" w:name="conclusion-the-future-is-built-by-design"/>
    <w:p>
      <w:pPr>
        <w:pStyle w:val="Heading2"/>
      </w:pPr>
      <w:r>
        <w:t xml:space="preserve">7. Conclusion: The Future is Built by Design</w:t>
      </w:r>
    </w:p>
    <w:p>
      <w:pPr>
        <w:pStyle w:val="FirstParagraph"/>
      </w:pPr>
      <w:r>
        <w:t xml:space="preserve">In conclusion, the role of</w:t>
      </w:r>
      <w:r>
        <w:t xml:space="preserve"> </w:t>
      </w:r>
      <w:r>
        <w:rPr>
          <w:bCs/>
          <w:b/>
        </w:rPr>
        <w:t xml:space="preserve">the Architect</w:t>
      </w:r>
      <w:r>
        <w:t xml:space="preserve"> </w:t>
      </w:r>
      <w:r>
        <w:t xml:space="preserve">in Saudi Arabia Riyadh has transcended traditional boundaries. They are now cultural custodians, environmental guardians, and social facilitators. The transformation of</w:t>
      </w:r>
      <w:r>
        <w:t xml:space="preserve"> </w:t>
      </w:r>
      <w:r>
        <w:rPr>
          <w:bCs/>
          <w:b/>
        </w:rPr>
        <w:t xml:space="preserve">Saudi Arabia</w:t>
      </w:r>
      <w:r>
        <w:t xml:space="preserve">'s capital into a global hub is not merely a result of economic investment but is fundamentally driven by visionary design.</w:t>
      </w:r>
      <w:r>
        <w:t xml:space="preserve"> </w:t>
      </w:r>
      <w:r>
        <w:t xml:space="preserve">As Riyadh continues to evolve from an oasis city into a modern metropolis without losing its soul, the Architect remains the central protagonist in this story. Through sustainable practices, cultural sensitivity, and technological innovation,</w:t>
      </w:r>
      <w:r>
        <w:t xml:space="preserve"> </w:t>
      </w:r>
      <w:r>
        <w:rPr>
          <w:bCs/>
          <w:b/>
        </w:rPr>
        <w:t xml:space="preserve">the Architect</w:t>
      </w:r>
      <w:r>
        <w:t xml:space="preserve"> </w:t>
      </w:r>
      <w:r>
        <w:t xml:space="preserve">ensures that</w:t>
      </w:r>
      <w:r>
        <w:t xml:space="preserve"> </w:t>
      </w:r>
      <w:r>
        <w:rPr>
          <w:bCs/>
          <w:b/>
        </w:rPr>
        <w:t xml:space="preserve">Saudi Arabia</w:t>
      </w:r>
      <w:r>
        <w:t xml:space="preserve">'s future is built on a foundation of respect for its past and hope for tomorrow. The case of Riyadh serves as a powerful example for the rest of the world: how architecture can drive national regeneration and reshape urban life.</w:t>
      </w:r>
      <w:r>
        <w:br/>
      </w:r>
      <w:r>
        <w:br/>
      </w:r>
      <w:r>
        <w:rPr>
          <w:bCs/>
          <w:b/>
        </w:rPr>
        <w:t xml:space="preserve">End of Case Study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Saudi Arabia Riyadh</dc:title>
  <dc:creator/>
  <dc:language>en</dc:language>
  <cp:keywords/>
  <dcterms:created xsi:type="dcterms:W3CDTF">2026-07-29T05:40:02Z</dcterms:created>
  <dcterms:modified xsi:type="dcterms:W3CDTF">2026-07-29T05:40:02Z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