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df73bd83cca2b3e30499dbbc41ff54c45db99c6"/>
    <w:p>
      <w:pPr>
        <w:pStyle w:val="Heading1"/>
      </w:pPr>
      <w:r>
        <w:t xml:space="preserve">Case Study: The Modern Architect in South Korea Seoul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&gt;</w:t>
      </w:r>
    </w:p>
    <w:bookmarkStart w:id="20" w:name="absolute-introduction"/>
    <w:p>
      <w:pPr>
        <w:pStyle w:val="Heading2"/>
      </w:pPr>
      <w:r>
        <w:t xml:space="preserve">Absolute Introduction</w:t>
      </w:r>
    </w:p>
    <w:p>
      <w:pPr>
        <w:pStyle w:val="FirstParagraph"/>
      </w:pPr>
      <w:r>
        <w:t xml:space="preserve">In the rapidly evolving landscape of global urbanism, few cities demonstrate the tension between rapid modernization and cultural preservation as vividly as South Korea Seoul. The role of the architect in this context has transcended traditional design boundaries to become that of a cultural curator, a technological pioneer, and a social mediator. This case study explores how the professional identity of an Architect is reshaped by the unique environmental, regulatory, and sociocultural dynamics inherent to South Korea Seoul.</w:t>
      </w:r>
    </w:p>
    <w:p>
      <w:pPr>
        <w:pStyle w:val="BodyText"/>
      </w:pPr>
      <w:r>
        <w:t xml:space="preserve">South Korea Seoul serves as more than just a geographical backdrop; it is an active participant in the design process. The dense urban fabric, characterized by verticality and high-density housing, presents specific challenges that require innovative solutions. The Architect must navigate these constraints not merely as obstacles but as catalysts for creativity. This document examines the multifaceted duties of an Architect operating within this distinct ecosystem.</w:t>
      </w:r>
    </w:p>
    <w:bookmarkEnd w:id="20"/>
    <w:bookmarkStart w:id="21" w:name="the-urban-context-south-korea-seoul"/>
    <w:p>
      <w:pPr>
        <w:pStyle w:val="Heading2"/>
      </w:pPr>
      <w:r>
        <w:t xml:space="preserve">The Urban Context: South Korea Seoul</w:t>
      </w:r>
    </w:p>
    <w:p>
      <w:pPr>
        <w:pStyle w:val="FirstParagraph"/>
      </w:pPr>
      <w:r>
        <w:t xml:space="preserve">To understand the position of the architect, one must first deeply analyze the environment they inhabit. South Korea Seoul is a megacity with a population exceeding ten million people, living in one of the most densely populated metropolitan areas in the world. The city’s history is layered; ancient palaces stand in close proximity to hyper-modern skyscrapers. For any Architect working here, this juxtaposition creates a continuous dialogue between heritage and futurism.</w:t>
      </w:r>
    </w:p>
    <w:p>
      <w:pPr>
        <w:pStyle w:val="BodyText"/>
      </w:pPr>
      <w:r>
        <w:t xml:space="preserve">The climate of South Korea Seoul further dictates architectural decisions. With hot, humid summers and cold, dry winters influenced by the monsoon season, the building envelope must be highly responsive to environmental changes. The Architect is tasked with creating structures that provide thermal comfort while minimizing energy consumption. In South Korea Seoul, sustainability is no longer a luxury but a regulatory requirement and an ethical imperative.</w:t>
      </w:r>
    </w:p>
    <w:bookmarkEnd w:id="21"/>
    <w:bookmarkStart w:id="24" w:name="the-evolving-role-of-the-architect"/>
    <w:p>
      <w:pPr>
        <w:pStyle w:val="Heading2"/>
      </w:pPr>
      <w:r>
        <w:t xml:space="preserve">The Evolving Role of the Architect</w:t>
      </w:r>
    </w:p>
    <w:p>
      <w:pPr>
        <w:pStyle w:val="FirstParagraph"/>
      </w:pPr>
      <w:r>
        <w:t xml:space="preserve">In recent decades, the role of the Architect in South Korea has undergone a significant transformation. Historically focused on functional efficiency to meet housing shortages, today’s Architects are expected to be visionary leaders who contribute to urban identity. This shift is particularly pronounced in South Korea Seoul, where landmark projects define cityscapes and influence global perceptions of Korean culture.</w:t>
      </w:r>
    </w:p>
    <w:bookmarkStart w:id="22" w:name="Xa40ffa041ea1b256d9c05d6c4d4ce23d2c62258"/>
    <w:p>
      <w:pPr>
        <w:pStyle w:val="Heading3"/>
      </w:pPr>
      <w:r>
        <w:t xml:space="preserve">Historical Preservation vs. Modernization</w:t>
      </w:r>
    </w:p>
    <w:p>
      <w:pPr>
        <w:pStyle w:val="FirstParagraph"/>
      </w:pPr>
      <w:r>
        <w:t xml:space="preserve">One of the most critical challenges for an Architect in South Korea Seoul is balancing development with preservation. Areas such as Bukchon Hanok Village represent traditional Korean housing styles that hold immense cultural value. However, surrounding areas are subject to intense redevelopment pressure. The successful Architect must employ sensitive design strategies that respect the historical context while introducing modern amenities. This often involves adaptive reuse projects, where old structures are repurposed for contemporary needs without erasing their historical narrative.</w:t>
      </w:r>
    </w:p>
    <w:bookmarkEnd w:id="22"/>
    <w:bookmarkStart w:id="23" w:name="density-and-vertical-living"/>
    <w:p>
      <w:pPr>
        <w:pStyle w:val="Heading3"/>
      </w:pPr>
      <w:r>
        <w:t xml:space="preserve">Density and Vertical Living</w:t>
      </w:r>
    </w:p>
    <w:p>
      <w:pPr>
        <w:pStyle w:val="FirstParagraph"/>
      </w:pPr>
      <w:r>
        <w:t xml:space="preserve">The scarcity of land in South Korea Seoul necessitates vertical expansion. The modern Architect is increasingly tasked with designing high-rise residential complexes that foster community interaction despite high density. Traditional apartment blocks often suffer from a lack of social cohesion. Contemporary projects aim to break this monotony by incorporating communal spaces, green terraces, and innovative façade treatments that reduce the visual bulk of towering structures. The goal is to create "vertical neighborhoods" where residents feel connected rather than isolated.</w:t>
      </w:r>
    </w:p>
    <w:bookmarkEnd w:id="23"/>
    <w:bookmarkEnd w:id="24"/>
    <w:bookmarkStart w:id="26" w:name="technological-integration"/>
    <w:p>
      <w:pPr>
        <w:pStyle w:val="Heading2"/>
      </w:pPr>
      <w:r>
        <w:t xml:space="preserve">Technological Integration</w:t>
      </w:r>
    </w:p>
    <w:p>
      <w:pPr>
        <w:pStyle w:val="FirstParagraph"/>
      </w:pPr>
      <w:r>
        <w:t xml:space="preserve">The Architect in South Korea Seoul operates at the forefront of construction technology. The country’s robust IT infrastructure allows for the widespread adoption of Building Information Modeling (BIM), parametric design, and smart building systems. These tools enable Architects to simulate environmental performance, optimize structural integrity, and streamline construction processes with unprecedented accuracy.</w:t>
      </w:r>
    </w:p>
    <w:bookmarkStart w:id="25" w:name="case-example-the-digital-twin-approach"/>
    <w:p>
      <w:pPr>
        <w:pStyle w:val="Heading3"/>
      </w:pPr>
      <w:r>
        <w:t xml:space="preserve">Case Example: The Digital Twin Approach</w:t>
      </w:r>
    </w:p>
    <w:p>
      <w:pPr>
        <w:pStyle w:val="FirstParagraph"/>
      </w:pPr>
      <w:r>
        <w:t xml:space="preserve">In a recent project in Gangnam District, South Korea Seoul, the lead Architect utilized digital twin technology to monitor building performance post-occupancy. By integrating IoT sensors into the structure, data on energy usage and occupant comfort was continuously collected. This feedback loop allowed for real-time adjustments to HVAC systems, resulting in a 30% reduction in energy costs. This example illustrates how the modern Architect leverages technology to deliver sustainable and efficient outcomes.</w:t>
      </w:r>
    </w:p>
    <w:bookmarkEnd w:id="25"/>
    <w:bookmarkEnd w:id="26"/>
    <w:bookmarkStart w:id="27" w:name="X0a1a5ad51dee8c7084cf542c8e561939450e6ff"/>
    <w:p>
      <w:pPr>
        <w:pStyle w:val="Heading2"/>
      </w:pPr>
      <w:r>
        <w:t xml:space="preserve">Social Responsibility and Community Engagement</w:t>
      </w:r>
    </w:p>
    <w:p>
      <w:pPr>
        <w:pStyle w:val="FirstParagraph"/>
      </w:pPr>
      <w:r>
        <w:t xml:space="preserve">Beyond aesthetics and engineering, the Architect is expected to engage with social issues. In South Korea Seoul, issues such as an aging population, low birth rates, and mental health awareness are pressing concerns. Architects are increasingly designing age-friendly housing solutions that promote independence for seniors. Additionally, there is a growing emphasis on creating mental wellness spaces within urban environments.</w:t>
      </w:r>
    </w:p>
    <w:p>
      <w:pPr>
        <w:pStyle w:val="BodyText"/>
      </w:pPr>
      <w:r>
        <w:t xml:space="preserve">Community engagement is vital in South Korea Seoul due to the high population density. Public participation in the design process ensures that architectural interventions meet the actual needs of residents rather than imposing external visions. The Architect acts as a facilitator, translating community desires into built form. This participatory approach fosters a sense of ownership and pride among residents, strengthening social bonds.</w:t>
      </w:r>
    </w:p>
    <w:bookmarkEnd w:id="27"/>
    <w:bookmarkStart w:id="28" w:name="regulatory-challenges"/>
    <w:p>
      <w:pPr>
        <w:pStyle w:val="Heading2"/>
      </w:pPr>
      <w:r>
        <w:t xml:space="preserve">Regulatory Challenges</w:t>
      </w:r>
    </w:p>
    <w:p>
      <w:pPr>
        <w:pStyle w:val="FirstParagraph"/>
      </w:pPr>
      <w:r>
        <w:t xml:space="preserve">Navigating the regulatory framework in South Korea Seoul is complex. Zoning laws, building codes, and fire safety regulations are stringent due to the high density of the city. The Architect must possess a thorough understanding of these regulations to avoid costly delays and design compromises. Furthermore, recent changes in environmental policies require stricter adherence to green building standards.</w:t>
      </w:r>
    </w:p>
    <w:p>
      <w:pPr>
        <w:pStyle w:val="BodyText"/>
      </w:pPr>
      <w:r>
        <w:t xml:space="preserve">The complexity of permits in South Korea Seoul often requires Architects to collaborate closely with local authorities and consultants. This administrative burden can be significant, yet it is an essential part of the professional practice. Successful projects are those where regulatory compliance is integrated into the design phase from the outset, ensuring both legality and aesthetic integrity.</w:t>
      </w:r>
    </w:p>
    <w:bookmarkEnd w:id="28"/>
    <w:bookmarkStart w:id="29" w:name="future-outlook-for-architects"/>
    <w:p>
      <w:pPr>
        <w:pStyle w:val="Heading2"/>
      </w:pPr>
      <w:r>
        <w:t xml:space="preserve">Future Outlook for Architects</w:t>
      </w:r>
    </w:p>
    <w:p>
      <w:pPr>
        <w:pStyle w:val="FirstParagraph"/>
      </w:pPr>
      <w:r>
        <w:t xml:space="preserve">Looking ahead, the role of the Architect in South Korea Seoul will continue to evolve. The concept of "Smart Cities" is gaining traction, with initiatives aimed at integrating data-driven solutions into urban management. Architects will need to collaborate with data scientists and urban planners to create intelligent environments that respond dynamically to citizen needs.</w:t>
      </w:r>
    </w:p>
    <w:p>
      <w:pPr>
        <w:pStyle w:val="BodyText"/>
      </w:pPr>
      <w:r>
        <w:t xml:space="preserve">Additionally, as sustainability becomes a central theme globally, the Architect in South Korea Seoul will be expected to lead in carbon-neutral design. This involves not only energy-efficient buildings but also sustainable material sourcing and circular economy principles in construction. The challenge is immense, but the potential for impact is profound.</w:t>
      </w:r>
    </w:p>
    <w:bookmarkEnd w:id="29"/>
    <w:bookmarkStart w:id="30" w:name="conclusion"/>
    <w:p>
      <w:pPr>
        <w:pStyle w:val="Heading2"/>
      </w:pPr>
      <w:r>
        <w:t xml:space="preserve">Conclusion</w:t>
      </w:r>
    </w:p>
    <w:p>
      <w:pPr>
        <w:pStyle w:val="FirstParagraph"/>
      </w:pPr>
      <w:r>
        <w:t xml:space="preserve">The case study of the Architect in South Korea Seoul reveals a profession that is both demanding and deeply rewarding. It requires a unique blend of technical expertise, cultural sensitivity, and social responsibility. The dense, dynamic environment of South Korea Seoul pushes Architects to innovate continuously, turning constraints into opportunities for creativity.</w:t>
      </w:r>
    </w:p>
    <w:p>
      <w:pPr>
        <w:pStyle w:val="BodyText"/>
      </w:pPr>
      <w:r>
        <w:t xml:space="preserve">As South Korea Seoul continues to grow and modernize, the Architect remains at the heart of this transformation. By balancing tradition with innovation and density with livability, they shape not just buildings, but the lived experience of millions. The future of architecture in this region lies in its ability to adapt, integrate technology, and prioritize human well-being within one of the world’s most vibrant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South Korea Seoul</dc:title>
  <dc:creator/>
  <dc:language>en</dc:language>
  <cp:keywords/>
  <dcterms:created xsi:type="dcterms:W3CDTF">2026-07-29T05:47:15Z</dcterms:created>
  <dcterms:modified xsi:type="dcterms:W3CDTF">2026-07-29T05:47:15Z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