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Architectural</w:t>
      </w:r>
      <w:r>
        <w:t xml:space="preserve"> </w:t>
      </w:r>
      <w:r>
        <w:t xml:space="preserve">Innovation</w:t>
      </w:r>
      <w:r>
        <w:t xml:space="preserve"> </w:t>
      </w:r>
      <w:r>
        <w:t xml:space="preserve">in</w:t>
      </w:r>
      <w:r>
        <w:t xml:space="preserve"> </w:t>
      </w:r>
      <w:r>
        <w:t xml:space="preserve">Spain</w:t>
      </w:r>
      <w:r>
        <w:t xml:space="preserve"> </w:t>
      </w:r>
      <w:r>
        <w:t xml:space="preserve">Valencia</w:t>
      </w:r>
    </w:p>
    <w:bookmarkStart w:id="35" w:name="X9492d0453bd6d837713b1266381d7e70b9d7feb"/>
    <w:p>
      <w:pPr>
        <w:pStyle w:val="Heading1"/>
      </w:pPr>
      <w:r>
        <w:t xml:space="preserve">Case Study: The Role of the Architect in Shaping Modern Valencia, Spain</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Valencia, Spain</w:t>
      </w:r>
      <w:r>
        <w:br/>
      </w:r>
    </w:p>
    <w:p>
      <w:pPr>
        <w:pStyle w:val="BodyText"/>
      </w:pPr>
      <w:r>
        <w:t xml:space="preserve">Districts Analyzed:The City of Arts and Sciences, The Turia Gardens, and El Cabanyal</w:t>
      </w:r>
    </w:p>
    <w:bookmarkStart w:id="20" w:name="executive-summary"/>
    <w:p>
      <w:pPr>
        <w:pStyle w:val="Heading2"/>
      </w:pPr>
      <w:r>
        <w:t xml:space="preserve">1. Executive Summary</w:t>
      </w:r>
    </w:p>
    <w:p>
      <w:pPr>
        <w:pStyle w:val="FirstParagraph"/>
      </w:pPr>
      <w:r>
        <w:t xml:space="preserve">This case study examines the transformative impact of the</w:t>
      </w:r>
      <w:r>
        <w:t xml:space="preserve"> </w:t>
      </w:r>
      <w:r>
        <w:rPr>
          <w:bCs/>
          <w:b/>
        </w:rPr>
        <w:t xml:space="preserve">Architect</w:t>
      </w:r>
      <w:r>
        <w:t xml:space="preserve"> </w:t>
      </w:r>
      <w:r>
        <w:t xml:space="preserve">within the unique urban ecosystem of Valencia, Spain. As one of Spain’s most vibrant metropolitan areas, Valencia has undergone a radical transformation over the last two decades, shifting from an industrial port city to a hub of cultural and architectural innovation. The central thesis of this document is that the modern</w:t>
      </w:r>
      <w:r>
        <w:t xml:space="preserve"> </w:t>
      </w:r>
      <w:r>
        <w:rPr>
          <w:bCs/>
          <w:b/>
        </w:rPr>
        <w:t xml:space="preserve">Architect</w:t>
      </w:r>
      <w:r>
        <w:t xml:space="preserve"> </w:t>
      </w:r>
      <w:r>
        <w:t xml:space="preserve">in this region serves not merely as a designer of structures, but as a mediator between historical preservation, environmental sustainability, and futuristic urban planning.</w:t>
      </w:r>
    </w:p>
    <w:p>
      <w:pPr>
        <w:pStyle w:val="BodyText"/>
      </w:pPr>
      <w:r>
        <w:t xml:space="preserve">The context provided by Spain Valencia offers a distinct set of challenges and opportunities. The Mediterranean climate demands specific architectural responses regarding thermal comfort and light regulation. Furthermore the dense historical fabric requires sensitive integration techniques that respect heritage while accommodating contemporary needs. This case study explores how leading professionals in the field have navigated these complexities to create spaces that are both functional and aesthetically significant.</w:t>
      </w:r>
    </w:p>
    <w:bookmarkEnd w:id="20"/>
    <w:bookmarkStart w:id="21" w:name="historical-context-and-urban-evolution"/>
    <w:p>
      <w:pPr>
        <w:pStyle w:val="Heading2"/>
      </w:pPr>
      <w:r>
        <w:t xml:space="preserve">2. Historical Context and Urban Evolution</w:t>
      </w:r>
    </w:p>
    <w:p>
      <w:pPr>
        <w:pStyle w:val="FirstParagraph"/>
      </w:pPr>
      <w:r>
        <w:t xml:space="preserve">To understand the current role of the</w:t>
      </w:r>
      <w:r>
        <w:t xml:space="preserve"> </w:t>
      </w:r>
      <w:r>
        <w:rPr>
          <w:bCs/>
          <w:b/>
        </w:rPr>
        <w:t xml:space="preserve">Architect</w:t>
      </w:r>
      <w:r>
        <w:t xml:space="preserve">, one must first appreciate the historical trajectory of Spain Valencia. Historically known for its ceramics, textiles, and port activity, Valencia faced significant urban decay in the late 20th century. The drying up of the Turia riverbed following catastrophic floods in 1957 created a unique opportunity for urban renewal.</w:t>
      </w:r>
    </w:p>
    <w:p>
      <w:pPr>
        <w:pStyle w:val="BodyText"/>
      </w:pPr>
      <w:r>
        <w:t xml:space="preserve">The decision to transform the dry riverbed into a linear park (Jardines del Turia) was pivotal. It required an</w:t>
      </w:r>
      <w:r>
        <w:t xml:space="preserve"> </w:t>
      </w:r>
      <w:r>
        <w:rPr>
          <w:bCs/>
          <w:b/>
        </w:rPr>
        <w:t xml:space="preserve">Architect</w:t>
      </w:r>
      <w:r>
        <w:t xml:space="preserve"> </w:t>
      </w:r>
      <w:r>
        <w:t xml:space="preserve">and landscape designer to reimagine the city’s center, turning a potential hazard into its greatest recreational asset. This shift laid the groundwork for subsequent major projects, establishing Valencia as a laboratory for innovative urban design within Spain.</w:t>
      </w:r>
    </w:p>
    <w:bookmarkEnd w:id="21"/>
    <w:bookmarkStart w:id="24" w:name="Xd19d0558da97cd3b8f80396ccf74e9aaaa33d29"/>
    <w:p>
      <w:pPr>
        <w:pStyle w:val="Heading2"/>
      </w:pPr>
      <w:r>
        <w:t xml:space="preserve">3. Key Project Analysis: The City of Arts and Sciences</w:t>
      </w:r>
    </w:p>
    <w:p>
      <w:pPr>
        <w:pStyle w:val="FirstParagraph"/>
      </w:pPr>
      <w:r>
        <w:t xml:space="preserve">No discussion regarding architecture in this region is complete without analyzing the Ciudad de las Artes y las Ciencias (City of Arts and Sciences). Conceived by the visionary</w:t>
      </w:r>
      <w:r>
        <w:t xml:space="preserve"> </w:t>
      </w:r>
      <w:r>
        <w:rPr>
          <w:bCs/>
          <w:b/>
        </w:rPr>
        <w:t xml:space="preserve">Architect</w:t>
      </w:r>
      <w:r>
        <w:t xml:space="preserve"> </w:t>
      </w:r>
      <w:r>
        <w:t xml:space="preserve">Santiago Calatrava, this complex represents a paradigm shift in public infrastructure design. It serves as a primary example of how bold architectural statements can redefine a city’s global identity.</w:t>
      </w:r>
    </w:p>
    <w:bookmarkStart w:id="22" w:name="aesthetic-and-structural-innovation"/>
    <w:p>
      <w:pPr>
        <w:pStyle w:val="Heading3"/>
      </w:pPr>
      <w:r>
        <w:t xml:space="preserve">Aesthetic and Structural Innovation</w:t>
      </w:r>
    </w:p>
    <w:p>
      <w:pPr>
        <w:pStyle w:val="FirstParagraph"/>
      </w:pPr>
      <w:r>
        <w:t xml:space="preserve">The complex features stark white concrete structures that contrast sharply with the surrounding blue waters and greenery. For the</w:t>
      </w:r>
      <w:r>
        <w:t xml:space="preserve"> </w:t>
      </w:r>
      <w:r>
        <w:rPr>
          <w:bCs/>
          <w:b/>
        </w:rPr>
        <w:t xml:space="preserve">Architect</w:t>
      </w:r>
      <w:r>
        <w:t xml:space="preserve">, this project was an exercise in pushing the boundaries of structural engineering. The use of exposed cables, arches, and vaults demonstrates a mastery of form that is both artistic and functional. In Spain Valencia, this project proved that architecture could be a catalyst for tourism and economic revitalization.</w:t>
      </w:r>
    </w:p>
    <w:bookmarkEnd w:id="22"/>
    <w:bookmarkStart w:id="23" w:name="sustainability-considerations"/>
    <w:p>
      <w:pPr>
        <w:pStyle w:val="Heading3"/>
      </w:pPr>
      <w:r>
        <w:t xml:space="preserve">Sustainability Considerations</w:t>
      </w:r>
    </w:p>
    <w:p>
      <w:pPr>
        <w:pStyle w:val="FirstParagraph"/>
      </w:pPr>
      <w:r>
        <w:t xml:space="preserve">While primarily an aesthetic marvel, the complex also incorporates sustainable design principles. The integration of water features helps regulate microclimates, reducing ambient temperatures in the surrounding area. This is particularly relevant in Spain Valencia, where summer heat can be intense. The</w:t>
      </w:r>
      <w:r>
        <w:t xml:space="preserve"> </w:t>
      </w:r>
      <w:r>
        <w:rPr>
          <w:bCs/>
          <w:b/>
        </w:rPr>
        <w:t xml:space="preserve">Architect</w:t>
      </w:r>
      <w:r>
        <w:t xml:space="preserve"> </w:t>
      </w:r>
      <w:r>
        <w:t xml:space="preserve">utilized passive cooling strategies, demonstrating that monumental architecture does not have to come at the expense of environmental responsibility.</w:t>
      </w:r>
    </w:p>
    <w:bookmarkEnd w:id="23"/>
    <w:bookmarkEnd w:id="24"/>
    <w:bookmarkStart w:id="27" w:name="Xe96943f8191d82e295352ace69f615c9b494c44"/>
    <w:p>
      <w:pPr>
        <w:pStyle w:val="Heading2"/>
      </w:pPr>
      <w:r>
        <w:t xml:space="preserve">4. Contemporary Challenges: Gentrification and Heritage in El Cabanyal</w:t>
      </w:r>
    </w:p>
    <w:p>
      <w:pPr>
        <w:pStyle w:val="FirstParagraph"/>
      </w:pPr>
      <w:r>
        <w:t xml:space="preserve">Moving beyond monumental public works, this case study also addresses the role of the</w:t>
      </w:r>
      <w:r>
        <w:t xml:space="preserve"> </w:t>
      </w:r>
      <w:r>
        <w:rPr>
          <w:bCs/>
          <w:b/>
        </w:rPr>
        <w:t xml:space="preserve">Architect</w:t>
      </w:r>
      <w:r>
        <w:t xml:space="preserve"> </w:t>
      </w:r>
      <w:r>
        <w:t xml:space="preserve">in residential and heritage contexts. The neighborhood of El Cabanyal, a historic fishing quarter adjacent to the beach, presents a complex socio-architectural challenge.</w:t>
      </w:r>
    </w:p>
    <w:bookmarkStart w:id="25" w:name="X1f6e5d8376965374f3e6d1e1d931874a14ab67d"/>
    <w:p>
      <w:pPr>
        <w:pStyle w:val="Heading3"/>
      </w:pPr>
      <w:r>
        <w:t xml:space="preserve">The Conflict Between Preservation and Development</w:t>
      </w:r>
    </w:p>
    <w:p>
      <w:pPr>
        <w:pStyle w:val="FirstParagraph"/>
      </w:pPr>
      <w:r>
        <w:t xml:space="preserve">In recent years, proposals for high-density luxury developments have threatened the traditional fabric of El Cabanyal. Here, the</w:t>
      </w:r>
      <w:r>
        <w:t xml:space="preserve"> </w:t>
      </w:r>
      <w:r>
        <w:rPr>
          <w:bCs/>
          <w:b/>
        </w:rPr>
        <w:t xml:space="preserve">Architect</w:t>
      </w:r>
      <w:r>
        <w:t xml:space="preserve"> </w:t>
      </w:r>
      <w:r>
        <w:t xml:space="preserve">faces a moral and professional dilemma: how to modernize housing standards without erasing cultural identity. Many local architects have advocated for adaptive reuse strategies rather than demolition.</w:t>
      </w:r>
    </w:p>
    <w:bookmarkEnd w:id="25"/>
    <w:bookmarkStart w:id="26" w:name="social-architecture"/>
    <w:p>
      <w:pPr>
        <w:pStyle w:val="Heading3"/>
      </w:pPr>
      <w:r>
        <w:t xml:space="preserve">Social Architecture</w:t>
      </w:r>
    </w:p>
    <w:p>
      <w:pPr>
        <w:pStyle w:val="FirstParagraph"/>
      </w:pPr>
      <w:r>
        <w:t xml:space="preserve">The concept of "social architecture" has gained traction in Spain Valencia. Architects are increasingly involved in community engagement processes, ensuring that residents have a voice in the transformation of their neighborhoods. This participatory approach is essential for maintaining the social cohesion that defines the local culture. The</w:t>
      </w:r>
      <w:r>
        <w:t xml:space="preserve"> </w:t>
      </w:r>
      <w:r>
        <w:rPr>
          <w:bCs/>
          <w:b/>
        </w:rPr>
        <w:t xml:space="preserve">Architect</w:t>
      </w:r>
      <w:r>
        <w:t xml:space="preserve"> </w:t>
      </w:r>
      <w:r>
        <w:t xml:space="preserve">acts as a facilitator, balancing the demands of developers with the needs of long-term inhabitants.</w:t>
      </w:r>
    </w:p>
    <w:bookmarkEnd w:id="26"/>
    <w:bookmarkEnd w:id="27"/>
    <w:bookmarkStart w:id="30" w:name="X09df0e2f867d54817675dfece4da2c14ce68874"/>
    <w:p>
      <w:pPr>
        <w:pStyle w:val="Heading2"/>
      </w:pPr>
      <w:r>
        <w:t xml:space="preserve">5. Materiality and Climate Response in Spain Valencia</w:t>
      </w:r>
    </w:p>
    <w:p>
      <w:pPr>
        <w:pStyle w:val="FirstParagraph"/>
      </w:pPr>
      <w:r>
        <w:t xml:space="preserve">The physical environment of Spain Valencia dictates specific material choices. The Mediterranean sun is a dominant factor in architectural design. Architects working in this region must prioritize shading devices, thermal mass, and natural ventilation.</w:t>
      </w:r>
    </w:p>
    <w:bookmarkStart w:id="28" w:name="terracotta-and-concrete"/>
    <w:p>
      <w:pPr>
        <w:pStyle w:val="Heading3"/>
      </w:pPr>
      <w:r>
        <w:t xml:space="preserve">Terracotta and Concrete</w:t>
      </w:r>
    </w:p>
    <w:p>
      <w:pPr>
        <w:pStyle w:val="FirstParagraph"/>
      </w:pPr>
      <w:r>
        <w:t xml:space="preserve">Traditional materials such as terracotta continue to be relevant, often combined with modern concrete and glass. This hybrid approach allows for contemporary aesthetics while respecting local building traditions. The</w:t>
      </w:r>
      <w:r>
        <w:t xml:space="preserve"> </w:t>
      </w:r>
      <w:r>
        <w:rPr>
          <w:bCs/>
          <w:b/>
        </w:rPr>
        <w:t xml:space="preserve">Architect</w:t>
      </w:r>
      <w:r>
        <w:t xml:space="preserve"> </w:t>
      </w:r>
      <w:r>
        <w:t xml:space="preserve">must select materials that can withstand high UV exposure and salt air if located near the coast.</w:t>
      </w:r>
    </w:p>
    <w:bookmarkEnd w:id="28"/>
    <w:bookmarkStart w:id="29" w:name="breathable-facades"/>
    <w:p>
      <w:pPr>
        <w:pStyle w:val="Heading3"/>
      </w:pPr>
      <w:r>
        <w:t xml:space="preserve">Breathable Facades</w:t>
      </w:r>
    </w:p>
    <w:p>
      <w:pPr>
        <w:pStyle w:val="FirstParagraph"/>
      </w:pPr>
      <w:r>
        <w:t xml:space="preserve">Innovative facade systems are being employed to create "breathing" buildings. These systems allow for cross-ventilation, reducing reliance on air conditioning. This is a critical aspect of sustainable design in Spain Valencia, where energy efficiency is becoming increasingly regulated by both national and EU standards.</w:t>
      </w:r>
    </w:p>
    <w:bookmarkEnd w:id="29"/>
    <w:bookmarkEnd w:id="30"/>
    <w:bookmarkStart w:id="33" w:name="the-future-role-of-the-architect"/>
    <w:p>
      <w:pPr>
        <w:pStyle w:val="Heading2"/>
      </w:pPr>
      <w:r>
        <w:t xml:space="preserve">6. The Future Role of the Architect</w:t>
      </w:r>
    </w:p>
    <w:p>
      <w:pPr>
        <w:pStyle w:val="FirstParagraph"/>
      </w:pPr>
      <w:r>
        <w:t xml:space="preserve">Looking ahead, the role of the</w:t>
      </w:r>
      <w:r>
        <w:t xml:space="preserve"> </w:t>
      </w:r>
      <w:r>
        <w:rPr>
          <w:bCs/>
          <w:b/>
        </w:rPr>
        <w:t xml:space="preserve">Architect</w:t>
      </w:r>
      <w:r>
        <w:t xml:space="preserve"> </w:t>
      </w:r>
      <w:r>
        <w:t xml:space="preserve">in Spain Valencia will likely expand to include greater responsibilities in climate resilience. With rising temperatures and changing precipitation patterns, architects must design cities that are adaptable to extreme weather events.</w:t>
      </w:r>
    </w:p>
    <w:bookmarkStart w:id="31" w:name="digital-integration"/>
    <w:p>
      <w:pPr>
        <w:pStyle w:val="Heading3"/>
      </w:pPr>
      <w:r>
        <w:t xml:space="preserve">Digital Integration</w:t>
      </w:r>
    </w:p>
    <w:p>
      <w:pPr>
        <w:pStyle w:val="FirstParagraph"/>
      </w:pPr>
      <w:r>
        <w:t xml:space="preserve">BIM (Building Information Modeling) and AI-driven design tools are becoming standard practice. These technologies allow for more precise environmental simulations, enabling the</w:t>
      </w:r>
      <w:r>
        <w:t xml:space="preserve"> </w:t>
      </w:r>
      <w:r>
        <w:rPr>
          <w:bCs/>
          <w:b/>
        </w:rPr>
        <w:t xml:space="preserve">Architect</w:t>
      </w:r>
      <w:r>
        <w:t xml:space="preserve"> </w:t>
      </w:r>
      <w:r>
        <w:t xml:space="preserve">to optimize building performance before construction begins. In a city with such dense historical layers, digital twins of urban areas can help planners visualize the impact of new developments on light, wind, and shadow.</w:t>
      </w:r>
    </w:p>
    <w:bookmarkEnd w:id="31"/>
    <w:bookmarkStart w:id="32" w:name="cultural-sustainability"/>
    <w:p>
      <w:pPr>
        <w:pStyle w:val="Heading3"/>
      </w:pPr>
      <w:r>
        <w:t xml:space="preserve">Cultural Sustainability</w:t>
      </w:r>
    </w:p>
    <w:p>
      <w:pPr>
        <w:pStyle w:val="FirstParagraph"/>
      </w:pPr>
      <w:r>
        <w:t xml:space="preserve">Beyond environmental metrics, cultural sustainability remains paramount. The</w:t>
      </w:r>
      <w:r>
        <w:t xml:space="preserve"> </w:t>
      </w:r>
      <w:r>
        <w:rPr>
          <w:bCs/>
          <w:b/>
        </w:rPr>
        <w:t xml:space="preserve">Architect</w:t>
      </w:r>
      <w:r>
        <w:t xml:space="preserve"> </w:t>
      </w:r>
      <w:r>
        <w:t xml:space="preserve">must ensure that new developments contribute to the living culture of Spain Valencia rather than turning it into a sterile museum piece. This involves creating flexible spaces that can host local festivals, markets, and community gatherings.</w:t>
      </w:r>
    </w:p>
    <w:bookmarkEnd w:id="32"/>
    <w:bookmarkEnd w:id="33"/>
    <w:bookmarkStart w:id="34" w:name="conclusion"/>
    <w:p>
      <w:pPr>
        <w:pStyle w:val="Heading2"/>
      </w:pPr>
      <w:r>
        <w:t xml:space="preserve">7. Conclusion</w:t>
      </w:r>
    </w:p>
    <w:p>
      <w:pPr>
        <w:pStyle w:val="FirstParagraph"/>
      </w:pPr>
      <w:r>
        <w:t xml:space="preserve">In conclusion, the case of Spain Valencia provides a compelling narrative of architectural evolution. The</w:t>
      </w:r>
      <w:r>
        <w:t xml:space="preserve"> </w:t>
      </w:r>
      <w:r>
        <w:rPr>
          <w:bCs/>
          <w:b/>
        </w:rPr>
        <w:t xml:space="preserve">Architect</w:t>
      </w:r>
      <w:r>
        <w:t xml:space="preserve"> </w:t>
      </w:r>
      <w:r>
        <w:t xml:space="preserve">in this region has evolved from a mere builder to a strategic urban planner, environmental steward, and cultural guardian. Through projects ranging from the futuristic City of Arts and Sciences to the delicate interventions in historic neighborhoods like El Cabanyal, professionals have demonstrated that architecture can harmonize tradition with modernity.</w:t>
      </w:r>
    </w:p>
    <w:p>
      <w:pPr>
        <w:pStyle w:val="BodyText"/>
      </w:pPr>
      <w:r>
        <w:t xml:space="preserve">The success of architectural initiatives in Spain Valencia hinges on a holistic approach that considers climatic constraints, historical sensitivity, and social equity. As the city continues to grow, the</w:t>
      </w:r>
      <w:r>
        <w:t xml:space="preserve"> </w:t>
      </w:r>
      <w:r>
        <w:rPr>
          <w:bCs/>
          <w:b/>
        </w:rPr>
        <w:t xml:space="preserve">Architect</w:t>
      </w:r>
      <w:r>
        <w:t xml:space="preserve"> </w:t>
      </w:r>
      <w:r>
        <w:t xml:space="preserve">will remain at the forefront of this transformation, shaping a future that is both innovative and deeply rooted in local identity. The lessons learned from this region offer valuable insights for urban centers worldwide facing similar challenges of modernization amidst heritage preservation.</w:t>
      </w:r>
    </w:p>
    <w:p>
      <w:pPr>
        <w:pStyle w:val="BodyText"/>
      </w:pPr>
      <w:r>
        <w:rPr>
          <w:iCs/>
          <w:i/>
        </w:rPr>
        <w:t xml:space="preserve">This Case Study document was prepared for academic and professional reference regarding architectural trends in Spain Valencia. All perspectives reflect current industry standards and local urban planning initiatives.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Architectural Innovation in Spain Valencia</dc:title>
  <dc:creator/>
  <dc:language>en</dc:language>
  <cp:keywords/>
  <dcterms:created xsi:type="dcterms:W3CDTF">2026-07-29T04:10:40Z</dcterms:created>
  <dcterms:modified xsi:type="dcterms:W3CDTF">2026-07-29T04:10:40Z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